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14:paraId="5837A196" w14:textId="3C248BA5" w:rsidR="009B6F95" w:rsidRPr="00C803F3" w:rsidRDefault="005B6BA6" w:rsidP="009B6F95">
          <w:pPr>
            <w:pStyle w:val="Title1"/>
          </w:pPr>
          <w:r>
            <w:t>Local government finance update</w:t>
          </w:r>
        </w:p>
      </w:sdtContent>
    </w:sdt>
    <w:bookmarkEnd w:id="0" w:displacedByCustomXml="prev"/>
    <w:p w14:paraId="5837A197" w14:textId="77777777" w:rsidR="009B6F95" w:rsidRPr="00C803F3" w:rsidRDefault="009B6F95">
      <w:bookmarkStart w:id="1" w:name="_GoBack"/>
      <w:bookmarkEnd w:id="1"/>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E863663" w:rsidR="00795C95" w:rsidRDefault="00BD3D61"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2FCC8622" w:rsidR="009B6F95" w:rsidRDefault="008F1B01" w:rsidP="00E3524A">
      <w:pPr>
        <w:pStyle w:val="Title3"/>
      </w:pPr>
      <w:r w:rsidRPr="00940654">
        <w:t xml:space="preserve">This report </w:t>
      </w:r>
      <w:r>
        <w:t>provides an update on</w:t>
      </w:r>
      <w:r w:rsidRPr="00940654">
        <w:t xml:space="preserve"> local government finance work </w:t>
      </w:r>
      <w:r w:rsidR="00610D03">
        <w:t>which is not covered under other items on the agenda.</w:t>
      </w:r>
    </w:p>
    <w:p w14:paraId="5837A19E" w14:textId="77777777" w:rsidR="009B6F95" w:rsidRDefault="00C803F3"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3302D1DB">
                <wp:simplePos x="0" y="0"/>
                <wp:positionH relativeFrom="margin">
                  <wp:align>right</wp:align>
                </wp:positionH>
                <wp:positionV relativeFrom="paragraph">
                  <wp:posOffset>71120</wp:posOffset>
                </wp:positionV>
                <wp:extent cx="5705475" cy="2000816"/>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0008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65640A" w:rsidRPr="00A627DD" w:rsidRDefault="0065640A" w:rsidP="00B84F31">
                                <w:pPr>
                                  <w:ind w:left="0" w:firstLine="0"/>
                                </w:pPr>
                                <w:r>
                                  <w:rPr>
                                    <w:rStyle w:val="Style6"/>
                                  </w:rPr>
                                  <w:t>Recommendations</w:t>
                                </w:r>
                              </w:p>
                            </w:sdtContent>
                          </w:sdt>
                          <w:p w14:paraId="5837A1DE" w14:textId="598443DF" w:rsidR="0065640A" w:rsidRDefault="0065640A" w:rsidP="00E3524A">
                            <w:pPr>
                              <w:pStyle w:val="Title3"/>
                            </w:pPr>
                            <w:r w:rsidRPr="00375564">
                              <w:t xml:space="preserve">That members </w:t>
                            </w:r>
                            <w:r>
                              <w:t>note this update paper.</w:t>
                            </w:r>
                          </w:p>
                          <w:p w14:paraId="59828E74" w14:textId="6CEFA2C7" w:rsidR="0065640A" w:rsidRDefault="00A570DA"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5640A">
                                  <w:rPr>
                                    <w:rStyle w:val="Style6"/>
                                  </w:rPr>
                                  <w:t>Action</w:t>
                                </w:r>
                              </w:sdtContent>
                            </w:sdt>
                          </w:p>
                          <w:p w14:paraId="77A8266F" w14:textId="5891631E" w:rsidR="0065640A" w:rsidRDefault="0065640A" w:rsidP="00C93EB1">
                            <w:pPr>
                              <w:ind w:left="0" w:firstLine="0"/>
                            </w:pPr>
                            <w:r w:rsidRPr="00E3524A">
                              <w:t xml:space="preserve">Officers will proceed with </w:t>
                            </w:r>
                            <w:r>
                              <w:t xml:space="preserve">the </w:t>
                            </w:r>
                            <w:r w:rsidRPr="00E3524A">
                              <w:t>delivery of the LGA work programme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7.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65640A" w:rsidRPr="00A627DD" w:rsidRDefault="0065640A" w:rsidP="00B84F31">
                          <w:pPr>
                            <w:ind w:left="0" w:firstLine="0"/>
                          </w:pPr>
                          <w:r>
                            <w:rPr>
                              <w:rStyle w:val="Style6"/>
                            </w:rPr>
                            <w:t>Recommendations</w:t>
                          </w:r>
                        </w:p>
                      </w:sdtContent>
                    </w:sdt>
                    <w:p w14:paraId="5837A1DE" w14:textId="598443DF" w:rsidR="0065640A" w:rsidRDefault="0065640A" w:rsidP="00E3524A">
                      <w:pPr>
                        <w:pStyle w:val="Title3"/>
                      </w:pPr>
                      <w:r w:rsidRPr="00375564">
                        <w:t xml:space="preserve">That members </w:t>
                      </w:r>
                      <w:r>
                        <w:t>note this update paper.</w:t>
                      </w:r>
                    </w:p>
                    <w:p w14:paraId="59828E74" w14:textId="6CEFA2C7" w:rsidR="0065640A" w:rsidRDefault="00254398"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5640A">
                            <w:rPr>
                              <w:rStyle w:val="Style6"/>
                            </w:rPr>
                            <w:t>Action</w:t>
                          </w:r>
                        </w:sdtContent>
                      </w:sdt>
                    </w:p>
                    <w:p w14:paraId="77A8266F" w14:textId="5891631E" w:rsidR="0065640A" w:rsidRDefault="0065640A" w:rsidP="00C93EB1">
                      <w:pPr>
                        <w:ind w:left="0" w:firstLine="0"/>
                      </w:pPr>
                      <w:r w:rsidRPr="00E3524A">
                        <w:t xml:space="preserve">Officers will proceed with </w:t>
                      </w:r>
                      <w:r>
                        <w:t xml:space="preserve">the </w:t>
                      </w:r>
                      <w:r w:rsidRPr="00E3524A">
                        <w:t>delivery of the LGA work programme</w:t>
                      </w:r>
                      <w:r>
                        <w:t>.</w:t>
                      </w:r>
                    </w:p>
                  </w:txbxContent>
                </v:textbox>
                <w10:wrap anchorx="margin"/>
              </v:shape>
            </w:pict>
          </mc:Fallback>
        </mc:AlternateContent>
      </w:r>
    </w:p>
    <w:p w14:paraId="5837A19F" w14:textId="77777777" w:rsidR="009B6F95" w:rsidRDefault="009B6F95" w:rsidP="00E3524A">
      <w:pPr>
        <w:pStyle w:val="Title3"/>
      </w:pPr>
    </w:p>
    <w:p w14:paraId="5837A1A0" w14:textId="77777777" w:rsidR="009B6F95" w:rsidRDefault="009B6F95" w:rsidP="00E3524A">
      <w:pPr>
        <w:pStyle w:val="Title3"/>
      </w:pPr>
    </w:p>
    <w:p w14:paraId="5837A1A1" w14:textId="77777777" w:rsidR="009B6F95" w:rsidRDefault="009B6F95" w:rsidP="00E3524A">
      <w:pPr>
        <w:pStyle w:val="Title3"/>
      </w:pPr>
    </w:p>
    <w:p w14:paraId="5837A1A2" w14:textId="77777777" w:rsidR="009B6F95" w:rsidRDefault="009B6F95" w:rsidP="00E3524A">
      <w:pPr>
        <w:pStyle w:val="Title3"/>
      </w:pPr>
    </w:p>
    <w:p w14:paraId="5837A1A3" w14:textId="77777777" w:rsidR="009B6F95" w:rsidRDefault="009B6F95" w:rsidP="00E3524A">
      <w:pPr>
        <w:pStyle w:val="Title3"/>
      </w:pPr>
    </w:p>
    <w:p w14:paraId="5837A1A4" w14:textId="77777777" w:rsidR="009B6F95" w:rsidRDefault="009B6F95" w:rsidP="00E3524A">
      <w:pPr>
        <w:pStyle w:val="Title3"/>
      </w:pPr>
    </w:p>
    <w:p w14:paraId="5837A1A5" w14:textId="77777777" w:rsidR="009B6F95" w:rsidRDefault="009B6F95" w:rsidP="00E3524A">
      <w:pPr>
        <w:pStyle w:val="Title3"/>
      </w:pPr>
    </w:p>
    <w:p w14:paraId="5837A1A6" w14:textId="77777777" w:rsidR="009B6F95" w:rsidRDefault="009B6F95" w:rsidP="00E3524A">
      <w:pPr>
        <w:pStyle w:val="Title3"/>
      </w:pPr>
    </w:p>
    <w:p w14:paraId="5EBBA2E3" w14:textId="5758C4D1" w:rsidR="0073699B" w:rsidRDefault="0073699B" w:rsidP="00E3524A">
      <w:pPr>
        <w:pStyle w:val="Title3"/>
      </w:pPr>
    </w:p>
    <w:p w14:paraId="4D035B8C" w14:textId="77777777" w:rsidR="0073699B" w:rsidRDefault="0073699B" w:rsidP="00E3524A">
      <w:pPr>
        <w:pStyle w:val="Title3"/>
      </w:pPr>
    </w:p>
    <w:p w14:paraId="5837A1A8" w14:textId="06C21CCB" w:rsidR="009B6F95" w:rsidRPr="00C803F3" w:rsidRDefault="00A570DA"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22397C">
            <w:t>Nicola Morton</w:t>
          </w:r>
        </w:sdtContent>
      </w:sdt>
    </w:p>
    <w:p w14:paraId="5837A1A9" w14:textId="7DCA1EF9" w:rsidR="009B6F95" w:rsidRDefault="00A570DA"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22397C">
            <w:t>Head of Local Government Finance</w:t>
          </w:r>
        </w:sdtContent>
      </w:sdt>
    </w:p>
    <w:p w14:paraId="5837A1AA" w14:textId="4BCB20DC" w:rsidR="009B6F95" w:rsidRDefault="00A570DA"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22397C" w:rsidRPr="00375564">
            <w:t xml:space="preserve">0207 664 </w:t>
          </w:r>
          <w:r w:rsidR="0022397C">
            <w:t>3197</w:t>
          </w:r>
        </w:sdtContent>
      </w:sdt>
      <w:r w:rsidR="009B6F95" w:rsidRPr="00B5377C">
        <w:t xml:space="preserve"> </w:t>
      </w:r>
    </w:p>
    <w:p w14:paraId="5837A1AB" w14:textId="7BF47506" w:rsidR="009B6F95" w:rsidRDefault="00A570DA" w:rsidP="00E3524A">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22397C">
            <w:t>nicola.morton</w:t>
          </w:r>
          <w:r w:rsidR="0022397C" w:rsidRPr="00C803F3">
            <w:t>@local.gov.uk</w:t>
          </w:r>
        </w:sdtContent>
      </w:sdt>
    </w:p>
    <w:p w14:paraId="5837A1AE" w14:textId="1EEC4C06" w:rsidR="00185314" w:rsidRDefault="00185314">
      <w:pPr>
        <w:spacing w:line="259" w:lineRule="auto"/>
        <w:ind w:left="0" w:firstLine="0"/>
      </w:pPr>
      <w:r>
        <w:br w:type="page"/>
      </w:r>
    </w:p>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453900817"/>
          <w:placeholder>
            <w:docPart w:val="87035FA69E08467BAAFDF76C9AF0CEE1"/>
          </w:placeholder>
        </w:sdtPr>
        <w:sdtEndPr/>
        <w:sdtContent>
          <w:r w:rsidR="005B6BA6" w:rsidRPr="005B6BA6">
            <w:rPr>
              <w:rFonts w:eastAsiaTheme="minorEastAsia" w:cs="Arial"/>
              <w:bCs/>
              <w:lang w:eastAsia="ja-JP"/>
            </w:rPr>
            <w:t xml:space="preserve">Local government finance update </w:t>
          </w:r>
        </w:sdtContent>
      </w:sdt>
      <w:r>
        <w:fldChar w:fldCharType="end"/>
      </w:r>
    </w:p>
    <w:p w14:paraId="5837A1B4" w14:textId="77777777" w:rsidR="009B6F95" w:rsidRDefault="00A570DA" w:rsidP="00BA214D">
      <w:pPr>
        <w:keepLines/>
        <w:spacing w:after="0" w:line="240" w:lineRule="auto"/>
        <w:rPr>
          <w:rStyle w:val="Style6"/>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F9635B7" w14:textId="77777777" w:rsidR="00BA214D" w:rsidRDefault="00BA214D" w:rsidP="00BA214D">
      <w:pPr>
        <w:keepLines/>
        <w:spacing w:after="0" w:line="240" w:lineRule="auto"/>
        <w:rPr>
          <w:rStyle w:val="ReportTemplate"/>
        </w:rPr>
      </w:pPr>
    </w:p>
    <w:p w14:paraId="3178C430" w14:textId="057A7869" w:rsidR="005B6BA6" w:rsidRDefault="00FA0F84" w:rsidP="006727A8">
      <w:pPr>
        <w:pStyle w:val="ListParagraph"/>
        <w:numPr>
          <w:ilvl w:val="0"/>
          <w:numId w:val="1"/>
        </w:numPr>
        <w:spacing w:after="0" w:line="240" w:lineRule="auto"/>
      </w:pPr>
      <w:r w:rsidRPr="00FA0F84">
        <w:t xml:space="preserve">This report provides an update on local government finance work </w:t>
      </w:r>
      <w:r w:rsidR="00610D03">
        <w:t>which is not covered under other items on the agenda.</w:t>
      </w:r>
    </w:p>
    <w:p w14:paraId="2A2704BD" w14:textId="77777777" w:rsidR="00BA214D" w:rsidRDefault="00BA214D" w:rsidP="006727A8">
      <w:pPr>
        <w:pStyle w:val="ListParagraph"/>
        <w:spacing w:after="0" w:line="240" w:lineRule="auto"/>
        <w:ind w:firstLine="0"/>
      </w:pPr>
    </w:p>
    <w:p w14:paraId="03C7AA74" w14:textId="17C89BAD" w:rsidR="00FB2301" w:rsidRDefault="00F03F79" w:rsidP="006727A8">
      <w:pPr>
        <w:spacing w:after="0" w:line="240" w:lineRule="auto"/>
        <w:ind w:left="360" w:hanging="360"/>
        <w:rPr>
          <w:b/>
        </w:rPr>
      </w:pPr>
      <w:r>
        <w:rPr>
          <w:b/>
        </w:rPr>
        <w:t xml:space="preserve">2020/21 </w:t>
      </w:r>
      <w:r w:rsidR="00FB2301">
        <w:rPr>
          <w:b/>
        </w:rPr>
        <w:t>Local government finance settlement</w:t>
      </w:r>
    </w:p>
    <w:p w14:paraId="1DE2E6E7" w14:textId="77777777" w:rsidR="00FB2301" w:rsidRDefault="00FB2301" w:rsidP="006727A8">
      <w:pPr>
        <w:spacing w:after="0" w:line="240" w:lineRule="auto"/>
        <w:ind w:left="360" w:hanging="360"/>
        <w:rPr>
          <w:b/>
        </w:rPr>
      </w:pPr>
    </w:p>
    <w:p w14:paraId="7CF2BB3F" w14:textId="5E23361D" w:rsidR="00610D03" w:rsidRDefault="00A570DA" w:rsidP="006727A8">
      <w:pPr>
        <w:pStyle w:val="ListParagraph"/>
        <w:numPr>
          <w:ilvl w:val="0"/>
          <w:numId w:val="1"/>
        </w:numPr>
        <w:spacing w:line="240" w:lineRule="auto"/>
        <w:rPr>
          <w:rStyle w:val="ReportTemplate"/>
        </w:rPr>
      </w:pPr>
      <w:hyperlink r:id="rId11" w:history="1">
        <w:r w:rsidR="00E368B9" w:rsidRPr="00610D03">
          <w:rPr>
            <w:rStyle w:val="Hyperlink"/>
          </w:rPr>
          <w:t>In the 2019 Spending Round</w:t>
        </w:r>
      </w:hyperlink>
      <w:r w:rsidR="00E368B9">
        <w:rPr>
          <w:rStyle w:val="ReportTemplate"/>
        </w:rPr>
        <w:t>, the Chancellor announced a one</w:t>
      </w:r>
      <w:r w:rsidR="00202DDD">
        <w:rPr>
          <w:rStyle w:val="ReportTemplate"/>
        </w:rPr>
        <w:t>-</w:t>
      </w:r>
      <w:r w:rsidR="00E368B9">
        <w:rPr>
          <w:rStyle w:val="ReportTemplate"/>
        </w:rPr>
        <w:t>year settlement for the year 2020/21.</w:t>
      </w:r>
      <w:r w:rsidR="00610D03">
        <w:rPr>
          <w:rStyle w:val="ReportTemplate"/>
        </w:rPr>
        <w:t xml:space="preserve"> The LGA issued </w:t>
      </w:r>
      <w:hyperlink r:id="rId12" w:history="1">
        <w:r w:rsidR="00610D03" w:rsidRPr="00610D03">
          <w:rPr>
            <w:rStyle w:val="Hyperlink"/>
          </w:rPr>
          <w:t>an on-the-day briefing</w:t>
        </w:r>
      </w:hyperlink>
      <w:r w:rsidR="00610D03">
        <w:rPr>
          <w:rStyle w:val="ReportTemplate"/>
        </w:rPr>
        <w:t xml:space="preserve"> and </w:t>
      </w:r>
      <w:hyperlink r:id="rId13" w:history="1">
        <w:r w:rsidR="00610D03" w:rsidRPr="00610D03">
          <w:rPr>
            <w:rStyle w:val="Hyperlink"/>
          </w:rPr>
          <w:t>a press reaction</w:t>
        </w:r>
      </w:hyperlink>
      <w:r w:rsidR="00610D03">
        <w:rPr>
          <w:rStyle w:val="ReportTemplate"/>
        </w:rPr>
        <w:t>.</w:t>
      </w:r>
    </w:p>
    <w:p w14:paraId="1797B245" w14:textId="77777777" w:rsidR="00610D03" w:rsidRDefault="00610D03" w:rsidP="00610D03">
      <w:pPr>
        <w:pStyle w:val="ListParagraph"/>
        <w:spacing w:line="240" w:lineRule="auto"/>
        <w:ind w:firstLine="0"/>
        <w:rPr>
          <w:rStyle w:val="ReportTemplate"/>
        </w:rPr>
      </w:pPr>
    </w:p>
    <w:p w14:paraId="3A87B241" w14:textId="2BE5EB0B" w:rsidR="00E368B9" w:rsidRDefault="00E368B9" w:rsidP="006727A8">
      <w:pPr>
        <w:pStyle w:val="ListParagraph"/>
        <w:numPr>
          <w:ilvl w:val="0"/>
          <w:numId w:val="1"/>
        </w:numPr>
        <w:spacing w:line="240" w:lineRule="auto"/>
        <w:rPr>
          <w:rStyle w:val="ReportTemplate"/>
        </w:rPr>
      </w:pPr>
      <w:r>
        <w:rPr>
          <w:rStyle w:val="ReportTemplate"/>
        </w:rPr>
        <w:t xml:space="preserve">Further details were provided in a </w:t>
      </w:r>
      <w:hyperlink r:id="rId14" w:history="1">
        <w:r w:rsidR="00202DDD" w:rsidRPr="009D7BF8">
          <w:rPr>
            <w:rStyle w:val="Hyperlink"/>
          </w:rPr>
          <w:t>t</w:t>
        </w:r>
        <w:r w:rsidRPr="009D7BF8">
          <w:rPr>
            <w:rStyle w:val="Hyperlink"/>
          </w:rPr>
          <w:t xml:space="preserve">echnical </w:t>
        </w:r>
        <w:r w:rsidR="00202DDD" w:rsidRPr="009D7BF8">
          <w:rPr>
            <w:rStyle w:val="Hyperlink"/>
          </w:rPr>
          <w:t>c</w:t>
        </w:r>
        <w:r w:rsidRPr="009D7BF8">
          <w:rPr>
            <w:rStyle w:val="Hyperlink"/>
          </w:rPr>
          <w:t>onsultation</w:t>
        </w:r>
        <w:r w:rsidR="00610D03" w:rsidRPr="009D7BF8">
          <w:rPr>
            <w:rStyle w:val="Hyperlink"/>
          </w:rPr>
          <w:t xml:space="preserve"> in advance of the local government finance settlement</w:t>
        </w:r>
      </w:hyperlink>
      <w:r>
        <w:rPr>
          <w:rStyle w:val="ReportTemplate"/>
        </w:rPr>
        <w:t xml:space="preserve"> which ran from 3 October to 31 October 2019</w:t>
      </w:r>
      <w:r w:rsidR="00610D03">
        <w:rPr>
          <w:rStyle w:val="ReportTemplate"/>
        </w:rPr>
        <w:t xml:space="preserve">, to which </w:t>
      </w:r>
      <w:hyperlink r:id="rId15" w:history="1">
        <w:r w:rsidR="00610D03" w:rsidRPr="00610D03">
          <w:rPr>
            <w:rStyle w:val="Hyperlink"/>
          </w:rPr>
          <w:t>the LGA responded</w:t>
        </w:r>
      </w:hyperlink>
      <w:r>
        <w:rPr>
          <w:rStyle w:val="ReportTemplate"/>
        </w:rPr>
        <w:t>.</w:t>
      </w:r>
    </w:p>
    <w:p w14:paraId="02CE310C" w14:textId="77777777" w:rsidR="00E368B9" w:rsidRDefault="00E368B9" w:rsidP="006727A8">
      <w:pPr>
        <w:pStyle w:val="ListParagraph"/>
        <w:spacing w:line="240" w:lineRule="auto"/>
        <w:ind w:firstLine="0"/>
        <w:rPr>
          <w:rStyle w:val="ReportTemplate"/>
        </w:rPr>
      </w:pPr>
    </w:p>
    <w:p w14:paraId="3B3C4D23" w14:textId="72FCB5F4" w:rsidR="00E368B9" w:rsidRPr="00610D03" w:rsidRDefault="00E368B9" w:rsidP="006727A8">
      <w:pPr>
        <w:pStyle w:val="ListParagraph"/>
        <w:numPr>
          <w:ilvl w:val="0"/>
          <w:numId w:val="1"/>
        </w:numPr>
        <w:spacing w:line="240" w:lineRule="auto"/>
        <w:rPr>
          <w:rStyle w:val="ReportTemplate"/>
          <w:rFonts w:ascii="Frutiger 45 Light" w:eastAsia="Times New Roman" w:hAnsi="Frutiger 45 Light" w:cs="Times New Roman"/>
          <w:szCs w:val="20"/>
        </w:rPr>
      </w:pPr>
      <w:r>
        <w:rPr>
          <w:rStyle w:val="ReportTemplate"/>
        </w:rPr>
        <w:t xml:space="preserve">The </w:t>
      </w:r>
      <w:hyperlink r:id="rId16" w:history="1">
        <w:r w:rsidR="004003FA" w:rsidRPr="007504AE">
          <w:rPr>
            <w:rStyle w:val="Hyperlink"/>
          </w:rPr>
          <w:t>provisional</w:t>
        </w:r>
        <w:r w:rsidR="007504AE">
          <w:rPr>
            <w:rStyle w:val="Hyperlink"/>
          </w:rPr>
          <w:t xml:space="preserve"> 2020/21</w:t>
        </w:r>
        <w:r w:rsidR="004003FA" w:rsidRPr="007504AE">
          <w:rPr>
            <w:rStyle w:val="Hyperlink"/>
          </w:rPr>
          <w:t xml:space="preserve"> local government finance settlement</w:t>
        </w:r>
      </w:hyperlink>
      <w:r w:rsidR="004003FA">
        <w:rPr>
          <w:rStyle w:val="ReportTemplate"/>
        </w:rPr>
        <w:t xml:space="preserve"> was announced </w:t>
      </w:r>
      <w:r w:rsidR="009D7BF8">
        <w:rPr>
          <w:rStyle w:val="ReportTemplate"/>
        </w:rPr>
        <w:t>on 20</w:t>
      </w:r>
      <w:r w:rsidR="004003FA">
        <w:rPr>
          <w:rStyle w:val="ReportTemplate"/>
        </w:rPr>
        <w:t xml:space="preserve"> December. The LGA </w:t>
      </w:r>
      <w:hyperlink r:id="rId17" w:history="1">
        <w:r w:rsidR="004003FA" w:rsidRPr="00202DDD">
          <w:rPr>
            <w:rStyle w:val="Hyperlink"/>
          </w:rPr>
          <w:t>submitted its response</w:t>
        </w:r>
      </w:hyperlink>
      <w:r w:rsidR="004003FA">
        <w:rPr>
          <w:rStyle w:val="ReportTemplate"/>
        </w:rPr>
        <w:t xml:space="preserve"> to the provisional settlement on 16 January, and the </w:t>
      </w:r>
      <w:hyperlink r:id="rId18" w:history="1">
        <w:r w:rsidR="004003FA" w:rsidRPr="007504AE">
          <w:rPr>
            <w:rStyle w:val="Hyperlink"/>
          </w:rPr>
          <w:t>final settlement</w:t>
        </w:r>
      </w:hyperlink>
      <w:r w:rsidR="004003FA">
        <w:rPr>
          <w:rStyle w:val="ReportTemplate"/>
        </w:rPr>
        <w:t xml:space="preserve"> was announced on 6 February.</w:t>
      </w:r>
    </w:p>
    <w:p w14:paraId="667DE588" w14:textId="77777777" w:rsidR="00610D03" w:rsidRPr="009838A8" w:rsidRDefault="00610D03" w:rsidP="00610D03">
      <w:pPr>
        <w:pStyle w:val="ListParagraph"/>
        <w:rPr>
          <w:rFonts w:eastAsia="Times New Roman" w:cs="Arial"/>
          <w:szCs w:val="20"/>
        </w:rPr>
      </w:pPr>
    </w:p>
    <w:p w14:paraId="51F2B105" w14:textId="6EDAD1FB" w:rsidR="00610D03" w:rsidRPr="009838A8" w:rsidRDefault="00610D03" w:rsidP="006727A8">
      <w:pPr>
        <w:pStyle w:val="ListParagraph"/>
        <w:numPr>
          <w:ilvl w:val="0"/>
          <w:numId w:val="1"/>
        </w:numPr>
        <w:spacing w:line="240" w:lineRule="auto"/>
        <w:rPr>
          <w:rFonts w:eastAsia="Times New Roman" w:cs="Arial"/>
          <w:szCs w:val="20"/>
        </w:rPr>
      </w:pPr>
      <w:r w:rsidRPr="009838A8">
        <w:rPr>
          <w:rFonts w:eastAsia="Times New Roman" w:cs="Arial"/>
          <w:szCs w:val="20"/>
        </w:rPr>
        <w:t xml:space="preserve">The settlement followed the proposals in the technical consultation very closely. In total, </w:t>
      </w:r>
      <w:proofErr w:type="gramStart"/>
      <w:r w:rsidRPr="009838A8">
        <w:rPr>
          <w:rFonts w:eastAsia="Times New Roman" w:cs="Arial"/>
          <w:szCs w:val="20"/>
        </w:rPr>
        <w:t>assuming that</w:t>
      </w:r>
      <w:proofErr w:type="gramEnd"/>
      <w:r w:rsidRPr="009838A8">
        <w:rPr>
          <w:rFonts w:eastAsia="Times New Roman" w:cs="Arial"/>
          <w:szCs w:val="20"/>
        </w:rPr>
        <w:t xml:space="preserve"> councils use their council tax flexibility in full, core spending power will rise by 6.4 per cent (£2.9 billion).</w:t>
      </w:r>
    </w:p>
    <w:p w14:paraId="175E7E07" w14:textId="77777777" w:rsidR="00610D03" w:rsidRDefault="00610D03" w:rsidP="00610D03">
      <w:pPr>
        <w:pStyle w:val="ListParagraph"/>
        <w:spacing w:line="240" w:lineRule="auto"/>
        <w:ind w:firstLine="0"/>
        <w:rPr>
          <w:rStyle w:val="ReportTemplate"/>
        </w:rPr>
      </w:pPr>
    </w:p>
    <w:p w14:paraId="222D7900" w14:textId="2D75B2F0" w:rsidR="00E368B9" w:rsidRDefault="00E368B9" w:rsidP="006727A8">
      <w:pPr>
        <w:pStyle w:val="ListParagraph"/>
        <w:numPr>
          <w:ilvl w:val="0"/>
          <w:numId w:val="1"/>
        </w:numPr>
        <w:spacing w:line="240" w:lineRule="auto"/>
        <w:rPr>
          <w:rStyle w:val="ReportTemplate"/>
        </w:rPr>
      </w:pPr>
      <w:r>
        <w:rPr>
          <w:rStyle w:val="ReportTemplate"/>
        </w:rPr>
        <w:t xml:space="preserve">Key features of the </w:t>
      </w:r>
      <w:r w:rsidR="008A4006">
        <w:rPr>
          <w:rStyle w:val="ReportTemplate"/>
        </w:rPr>
        <w:t>settlement</w:t>
      </w:r>
      <w:r>
        <w:rPr>
          <w:rStyle w:val="ReportTemplate"/>
        </w:rPr>
        <w:t xml:space="preserve"> included the following:</w:t>
      </w:r>
    </w:p>
    <w:p w14:paraId="4587B00B" w14:textId="77777777" w:rsidR="00E368B9" w:rsidRDefault="00E368B9" w:rsidP="006727A8">
      <w:pPr>
        <w:pStyle w:val="ListParagraph"/>
        <w:spacing w:line="240" w:lineRule="auto"/>
        <w:ind w:firstLine="0"/>
        <w:rPr>
          <w:rStyle w:val="ReportTemplate"/>
        </w:rPr>
      </w:pPr>
    </w:p>
    <w:p w14:paraId="017974EF" w14:textId="77777777" w:rsidR="00E368B9" w:rsidRPr="007462BD" w:rsidRDefault="00E368B9" w:rsidP="006727A8">
      <w:pPr>
        <w:pStyle w:val="ListParagraph"/>
        <w:numPr>
          <w:ilvl w:val="1"/>
          <w:numId w:val="1"/>
        </w:numPr>
        <w:spacing w:line="240" w:lineRule="auto"/>
        <w:ind w:left="831"/>
        <w:rPr>
          <w:lang w:val="en-US"/>
        </w:rPr>
      </w:pPr>
      <w:r w:rsidRPr="007462BD">
        <w:rPr>
          <w:lang w:val="en-US"/>
        </w:rPr>
        <w:t>Uprating the business rates baseline and Revenue Support Grant in line with inflation.</w:t>
      </w:r>
    </w:p>
    <w:p w14:paraId="2B87AD9F" w14:textId="77777777" w:rsidR="00E368B9" w:rsidRDefault="00E368B9" w:rsidP="006727A8">
      <w:pPr>
        <w:pStyle w:val="ListParagraph"/>
        <w:spacing w:line="240" w:lineRule="auto"/>
        <w:ind w:left="831" w:firstLine="0"/>
        <w:rPr>
          <w:lang w:val="en-US"/>
        </w:rPr>
      </w:pPr>
    </w:p>
    <w:p w14:paraId="0F1C7A78" w14:textId="77777777" w:rsidR="00E368B9" w:rsidRPr="007462BD" w:rsidRDefault="00E368B9" w:rsidP="006727A8">
      <w:pPr>
        <w:pStyle w:val="ListParagraph"/>
        <w:numPr>
          <w:ilvl w:val="1"/>
          <w:numId w:val="1"/>
        </w:numPr>
        <w:spacing w:line="240" w:lineRule="auto"/>
        <w:ind w:left="831"/>
        <w:rPr>
          <w:lang w:val="en-US"/>
        </w:rPr>
      </w:pPr>
      <w:r w:rsidRPr="007462BD">
        <w:rPr>
          <w:lang w:val="en-US"/>
        </w:rPr>
        <w:t>Continuing the elimination of ‘negative Revenue Support Grant’</w:t>
      </w:r>
      <w:r>
        <w:rPr>
          <w:lang w:val="en-US"/>
        </w:rPr>
        <w:t xml:space="preserve"> funded </w:t>
      </w:r>
      <w:r w:rsidRPr="007462BD">
        <w:rPr>
          <w:lang w:val="en-US"/>
        </w:rPr>
        <w:t>through central resources.</w:t>
      </w:r>
    </w:p>
    <w:p w14:paraId="5292F412" w14:textId="77777777" w:rsidR="00E368B9" w:rsidRDefault="00E368B9" w:rsidP="006727A8">
      <w:pPr>
        <w:pStyle w:val="ListParagraph"/>
        <w:spacing w:line="240" w:lineRule="auto"/>
        <w:ind w:left="831" w:firstLine="0"/>
        <w:rPr>
          <w:lang w:val="en-US"/>
        </w:rPr>
      </w:pPr>
    </w:p>
    <w:p w14:paraId="6AAA27A6" w14:textId="1A8CE373" w:rsidR="00E368B9" w:rsidRDefault="00900086" w:rsidP="006727A8">
      <w:pPr>
        <w:pStyle w:val="ListParagraph"/>
        <w:numPr>
          <w:ilvl w:val="1"/>
          <w:numId w:val="1"/>
        </w:numPr>
        <w:spacing w:line="240" w:lineRule="auto"/>
        <w:ind w:left="831"/>
        <w:rPr>
          <w:lang w:val="en-US"/>
        </w:rPr>
      </w:pPr>
      <w:r>
        <w:rPr>
          <w:lang w:val="en-US"/>
        </w:rPr>
        <w:t>2020/21</w:t>
      </w:r>
      <w:r w:rsidR="00E368B9" w:rsidRPr="007462BD">
        <w:rPr>
          <w:lang w:val="en-US"/>
        </w:rPr>
        <w:t xml:space="preserve"> council tax referendum principles</w:t>
      </w:r>
      <w:r w:rsidR="00E368B9">
        <w:rPr>
          <w:lang w:val="en-US"/>
        </w:rPr>
        <w:t>:</w:t>
      </w:r>
    </w:p>
    <w:p w14:paraId="1CBFEA04" w14:textId="77777777" w:rsidR="00E368B9" w:rsidRPr="00FD5B4D" w:rsidRDefault="00E368B9" w:rsidP="006727A8">
      <w:pPr>
        <w:pStyle w:val="ListParagraph"/>
        <w:spacing w:line="240" w:lineRule="auto"/>
        <w:ind w:firstLine="0"/>
        <w:rPr>
          <w:lang w:val="en-US"/>
        </w:rPr>
      </w:pPr>
    </w:p>
    <w:p w14:paraId="4427AAD1" w14:textId="77777777" w:rsidR="00E368B9" w:rsidRDefault="00E368B9" w:rsidP="009B548C">
      <w:pPr>
        <w:pStyle w:val="ListParagraph"/>
        <w:numPr>
          <w:ilvl w:val="2"/>
          <w:numId w:val="1"/>
        </w:numPr>
        <w:spacing w:line="240" w:lineRule="auto"/>
        <w:ind w:left="1800" w:hanging="900"/>
        <w:rPr>
          <w:lang w:val="en-US"/>
        </w:rPr>
      </w:pPr>
      <w:r w:rsidRPr="007462BD">
        <w:rPr>
          <w:lang w:val="en-US"/>
        </w:rPr>
        <w:t>a core council tax referendum principle of up to 2 per cent for shire counties, unitary authorities, London boroughs, the Greater London Authority (GLA) general precept, and fire authorities;</w:t>
      </w:r>
    </w:p>
    <w:p w14:paraId="40D0FA81" w14:textId="77777777" w:rsidR="00E368B9" w:rsidRPr="007462BD" w:rsidRDefault="00E368B9" w:rsidP="009B548C">
      <w:pPr>
        <w:pStyle w:val="ListParagraph"/>
        <w:spacing w:line="240" w:lineRule="auto"/>
        <w:ind w:left="1800" w:hanging="900"/>
        <w:rPr>
          <w:lang w:val="en-US"/>
        </w:rPr>
      </w:pPr>
    </w:p>
    <w:p w14:paraId="2C26F3E4" w14:textId="77777777" w:rsidR="00E368B9" w:rsidRDefault="00E368B9" w:rsidP="009B548C">
      <w:pPr>
        <w:pStyle w:val="ListParagraph"/>
        <w:numPr>
          <w:ilvl w:val="2"/>
          <w:numId w:val="1"/>
        </w:numPr>
        <w:spacing w:line="240" w:lineRule="auto"/>
        <w:ind w:left="1800" w:hanging="900"/>
        <w:rPr>
          <w:lang w:val="en-US"/>
        </w:rPr>
      </w:pPr>
      <w:r w:rsidRPr="007462BD">
        <w:rPr>
          <w:lang w:val="en-US"/>
        </w:rPr>
        <w:t>a bespoke council tax referendum principle of 2 per cent or £5, whichever is higher, for shire districts;</w:t>
      </w:r>
    </w:p>
    <w:p w14:paraId="6D67412D" w14:textId="77777777" w:rsidR="00E368B9" w:rsidRPr="007462BD" w:rsidRDefault="00E368B9" w:rsidP="009B548C">
      <w:pPr>
        <w:pStyle w:val="ListParagraph"/>
        <w:spacing w:line="240" w:lineRule="auto"/>
        <w:ind w:left="1800" w:hanging="900"/>
        <w:rPr>
          <w:lang w:val="en-US"/>
        </w:rPr>
      </w:pPr>
    </w:p>
    <w:p w14:paraId="2D3C42E6" w14:textId="77777777" w:rsidR="00E368B9" w:rsidRDefault="00E368B9" w:rsidP="009B548C">
      <w:pPr>
        <w:pStyle w:val="ListParagraph"/>
        <w:numPr>
          <w:ilvl w:val="2"/>
          <w:numId w:val="1"/>
        </w:numPr>
        <w:spacing w:line="240" w:lineRule="auto"/>
        <w:ind w:left="1800" w:hanging="900"/>
        <w:rPr>
          <w:lang w:val="en-US"/>
        </w:rPr>
      </w:pPr>
      <w:r w:rsidRPr="007462BD">
        <w:rPr>
          <w:lang w:val="en-US"/>
        </w:rPr>
        <w:t>continuing the adult social care (ASC) precept at an additional 2 per cent;</w:t>
      </w:r>
    </w:p>
    <w:p w14:paraId="7BDF4C97" w14:textId="77777777" w:rsidR="00E368B9" w:rsidRPr="007462BD" w:rsidRDefault="00E368B9" w:rsidP="009B548C">
      <w:pPr>
        <w:pStyle w:val="ListParagraph"/>
        <w:spacing w:line="240" w:lineRule="auto"/>
        <w:ind w:left="1800" w:hanging="900"/>
        <w:rPr>
          <w:lang w:val="en-US"/>
        </w:rPr>
      </w:pPr>
    </w:p>
    <w:p w14:paraId="408A314B" w14:textId="77777777" w:rsidR="00E368B9" w:rsidRPr="007462BD" w:rsidRDefault="00E368B9" w:rsidP="009B548C">
      <w:pPr>
        <w:pStyle w:val="ListParagraph"/>
        <w:numPr>
          <w:ilvl w:val="2"/>
          <w:numId w:val="1"/>
        </w:numPr>
        <w:spacing w:line="240" w:lineRule="auto"/>
        <w:ind w:left="1800" w:hanging="900"/>
        <w:rPr>
          <w:lang w:val="en-US"/>
        </w:rPr>
      </w:pPr>
      <w:r w:rsidRPr="007462BD">
        <w:rPr>
          <w:lang w:val="en-US"/>
        </w:rPr>
        <w:t>setting no council tax referendum principles for mayoral combined authorities (MCAs)</w:t>
      </w:r>
      <w:r>
        <w:rPr>
          <w:lang w:val="en-US"/>
        </w:rPr>
        <w:t xml:space="preserve"> or </w:t>
      </w:r>
      <w:r w:rsidRPr="007462BD">
        <w:rPr>
          <w:lang w:val="en-US"/>
        </w:rPr>
        <w:t>parish councils</w:t>
      </w:r>
      <w:r>
        <w:rPr>
          <w:lang w:val="en-US"/>
        </w:rPr>
        <w:t>;</w:t>
      </w:r>
    </w:p>
    <w:p w14:paraId="1091EE94" w14:textId="77777777" w:rsidR="00E368B9" w:rsidRPr="007462BD" w:rsidRDefault="00E368B9" w:rsidP="006727A8">
      <w:pPr>
        <w:pStyle w:val="ListParagraph"/>
        <w:spacing w:line="240" w:lineRule="auto"/>
        <w:ind w:left="1224" w:firstLine="0"/>
        <w:rPr>
          <w:lang w:val="en-US"/>
        </w:rPr>
      </w:pPr>
    </w:p>
    <w:p w14:paraId="497A5F8F" w14:textId="77777777" w:rsidR="00E368B9" w:rsidRPr="007462BD" w:rsidRDefault="00E368B9" w:rsidP="006727A8">
      <w:pPr>
        <w:pStyle w:val="ListParagraph"/>
        <w:numPr>
          <w:ilvl w:val="1"/>
          <w:numId w:val="1"/>
        </w:numPr>
        <w:spacing w:line="240" w:lineRule="auto"/>
        <w:ind w:left="831"/>
        <w:rPr>
          <w:lang w:val="en-US"/>
        </w:rPr>
      </w:pPr>
      <w:r w:rsidRPr="007462BD">
        <w:rPr>
          <w:lang w:val="en-US"/>
        </w:rPr>
        <w:t xml:space="preserve">A new social care grant of £1.41 billion in 2020/21 of which £1 billion is new money, </w:t>
      </w:r>
      <w:r>
        <w:rPr>
          <w:lang w:val="en-US"/>
        </w:rPr>
        <w:t xml:space="preserve">most of which is </w:t>
      </w:r>
      <w:r w:rsidRPr="007462BD">
        <w:rPr>
          <w:lang w:val="en-US"/>
        </w:rPr>
        <w:t>to be distributed using the Adult Social Care Relative Needs Formula</w:t>
      </w:r>
      <w:r>
        <w:rPr>
          <w:lang w:val="en-US"/>
        </w:rPr>
        <w:t xml:space="preserve"> but </w:t>
      </w:r>
      <w:r w:rsidRPr="007462BD">
        <w:rPr>
          <w:lang w:val="en-US"/>
        </w:rPr>
        <w:t xml:space="preserve">including a sum of £150 million </w:t>
      </w:r>
      <w:r>
        <w:rPr>
          <w:lang w:val="en-US"/>
        </w:rPr>
        <w:t>to</w:t>
      </w:r>
      <w:r w:rsidRPr="007462BD">
        <w:rPr>
          <w:lang w:val="en-US"/>
        </w:rPr>
        <w:t xml:space="preserve"> equalis</w:t>
      </w:r>
      <w:r>
        <w:rPr>
          <w:lang w:val="en-US"/>
        </w:rPr>
        <w:t>e</w:t>
      </w:r>
      <w:r w:rsidRPr="007462BD">
        <w:rPr>
          <w:lang w:val="en-US"/>
        </w:rPr>
        <w:t xml:space="preserve"> the impact of the council tax adult social care precept</w:t>
      </w:r>
      <w:r>
        <w:rPr>
          <w:lang w:val="en-US"/>
        </w:rPr>
        <w:t>;</w:t>
      </w:r>
    </w:p>
    <w:p w14:paraId="76B0C8D6" w14:textId="77777777" w:rsidR="00E368B9" w:rsidRDefault="00E368B9" w:rsidP="006727A8">
      <w:pPr>
        <w:pStyle w:val="ListParagraph"/>
        <w:spacing w:line="240" w:lineRule="auto"/>
        <w:ind w:left="831" w:firstLine="0"/>
        <w:rPr>
          <w:lang w:val="en-US"/>
        </w:rPr>
      </w:pPr>
    </w:p>
    <w:p w14:paraId="7715BC6A" w14:textId="77777777" w:rsidR="00E368B9" w:rsidRPr="007462BD" w:rsidRDefault="00E368B9" w:rsidP="006727A8">
      <w:pPr>
        <w:pStyle w:val="ListParagraph"/>
        <w:numPr>
          <w:ilvl w:val="1"/>
          <w:numId w:val="1"/>
        </w:numPr>
        <w:spacing w:line="240" w:lineRule="auto"/>
        <w:ind w:left="831"/>
        <w:rPr>
          <w:lang w:val="en-US"/>
        </w:rPr>
      </w:pPr>
      <w:r>
        <w:rPr>
          <w:lang w:val="en-US"/>
        </w:rPr>
        <w:t>M</w:t>
      </w:r>
      <w:r w:rsidRPr="007462BD">
        <w:rPr>
          <w:lang w:val="en-US"/>
        </w:rPr>
        <w:t>aintaining existing improved Better Care Fund funding at 2019-20 levels (£1.837 billion), as well as incorporating the £240 million which was allocated as Winter Pressures Grant in 2019-20 into the improved Better Care Fund, with the same distribution as 2019/20</w:t>
      </w:r>
      <w:r>
        <w:rPr>
          <w:lang w:val="en-US"/>
        </w:rPr>
        <w:t>;</w:t>
      </w:r>
    </w:p>
    <w:p w14:paraId="17EA2652" w14:textId="77777777" w:rsidR="00E368B9" w:rsidRDefault="00E368B9" w:rsidP="006727A8">
      <w:pPr>
        <w:pStyle w:val="ListParagraph"/>
        <w:spacing w:line="240" w:lineRule="auto"/>
        <w:ind w:left="831" w:firstLine="0"/>
        <w:rPr>
          <w:lang w:val="en-US"/>
        </w:rPr>
      </w:pPr>
    </w:p>
    <w:p w14:paraId="0CCCDC5A" w14:textId="7A04E1CF" w:rsidR="00E368B9" w:rsidRDefault="00E368B9" w:rsidP="006727A8">
      <w:pPr>
        <w:pStyle w:val="ListParagraph"/>
        <w:numPr>
          <w:ilvl w:val="1"/>
          <w:numId w:val="1"/>
        </w:numPr>
        <w:spacing w:line="240" w:lineRule="auto"/>
        <w:ind w:left="828" w:hanging="544"/>
        <w:rPr>
          <w:lang w:val="en-US"/>
        </w:rPr>
      </w:pPr>
      <w:r>
        <w:rPr>
          <w:lang w:val="en-US"/>
        </w:rPr>
        <w:t>R</w:t>
      </w:r>
      <w:r w:rsidRPr="007462BD">
        <w:rPr>
          <w:lang w:val="en-US"/>
        </w:rPr>
        <w:t>etaining the £900 million top-slice of Revenue Support Grant to fund a new round of New Homes Bonus</w:t>
      </w:r>
      <w:r>
        <w:rPr>
          <w:lang w:val="en-US"/>
        </w:rPr>
        <w:t xml:space="preserve"> (NHB)</w:t>
      </w:r>
      <w:r w:rsidRPr="007462BD">
        <w:rPr>
          <w:lang w:val="en-US"/>
        </w:rPr>
        <w:t xml:space="preserve"> allocations in 2020-21, in addition to an estimated £7 million from departmental budgets. The 2020/21 element of NHB will be paid for one year only. The legacy payments of the bonus in respect of growth in 2019/20 and previous years will continue to be paid in 2020/21. The Government stated that it will consult on the future of the</w:t>
      </w:r>
      <w:r>
        <w:rPr>
          <w:lang w:val="en-US"/>
        </w:rPr>
        <w:t xml:space="preserve"> housing incentive in the Spring, including</w:t>
      </w:r>
      <w:r w:rsidRPr="007462BD">
        <w:rPr>
          <w:lang w:val="en-US"/>
        </w:rPr>
        <w:t xml:space="preserve"> moving to a new, more targeted approach which is </w:t>
      </w:r>
      <w:r>
        <w:rPr>
          <w:lang w:val="en-US"/>
        </w:rPr>
        <w:t>“</w:t>
      </w:r>
      <w:r w:rsidRPr="007462BD">
        <w:rPr>
          <w:lang w:val="en-US"/>
        </w:rPr>
        <w:t>aligned with other measures around planning performance</w:t>
      </w:r>
      <w:r>
        <w:rPr>
          <w:lang w:val="en-US"/>
        </w:rPr>
        <w:t>”</w:t>
      </w:r>
      <w:r w:rsidR="00DC6595">
        <w:rPr>
          <w:lang w:val="en-US"/>
        </w:rPr>
        <w:t>.</w:t>
      </w:r>
    </w:p>
    <w:p w14:paraId="4A64F42E" w14:textId="77777777" w:rsidR="00610D03" w:rsidRPr="00610D03" w:rsidRDefault="00610D03" w:rsidP="00610D03">
      <w:pPr>
        <w:pStyle w:val="ListParagraph"/>
        <w:rPr>
          <w:lang w:val="en-US"/>
        </w:rPr>
      </w:pPr>
    </w:p>
    <w:p w14:paraId="2A2E23E4" w14:textId="01ADF002" w:rsidR="00E368B9" w:rsidRPr="007462BD" w:rsidRDefault="00610D03" w:rsidP="00610D03">
      <w:pPr>
        <w:pStyle w:val="ListParagraph"/>
        <w:numPr>
          <w:ilvl w:val="0"/>
          <w:numId w:val="1"/>
        </w:numPr>
        <w:spacing w:line="240" w:lineRule="auto"/>
        <w:rPr>
          <w:lang w:val="en-US"/>
        </w:rPr>
      </w:pPr>
      <w:r>
        <w:rPr>
          <w:lang w:val="en-US"/>
        </w:rPr>
        <w:t>The local government finance settlement was confirmed in Parliament following a debate on 24 February. LGA provided a briefing for MPs ahead of the debate.</w:t>
      </w:r>
    </w:p>
    <w:p w14:paraId="0E8B2863" w14:textId="77777777" w:rsidR="00761E5D" w:rsidRDefault="00761E5D" w:rsidP="00761E5D">
      <w:pPr>
        <w:spacing w:after="0" w:line="240" w:lineRule="auto"/>
        <w:ind w:left="0" w:firstLine="0"/>
        <w:rPr>
          <w:b/>
        </w:rPr>
      </w:pPr>
      <w:r>
        <w:rPr>
          <w:b/>
        </w:rPr>
        <w:t>2020 March Budget</w:t>
      </w:r>
    </w:p>
    <w:p w14:paraId="0B991CC2" w14:textId="77777777" w:rsidR="00761E5D" w:rsidRDefault="00761E5D" w:rsidP="00761E5D">
      <w:pPr>
        <w:spacing w:after="0" w:line="240" w:lineRule="auto"/>
        <w:ind w:left="0" w:firstLine="0"/>
        <w:rPr>
          <w:b/>
        </w:rPr>
      </w:pPr>
    </w:p>
    <w:p w14:paraId="0BF0FA33" w14:textId="08DD245E" w:rsidR="00761E5D" w:rsidRPr="00AA6B83" w:rsidRDefault="00761E5D" w:rsidP="00761E5D">
      <w:pPr>
        <w:pStyle w:val="ListParagraph"/>
        <w:numPr>
          <w:ilvl w:val="0"/>
          <w:numId w:val="1"/>
        </w:numPr>
        <w:spacing w:after="0" w:line="240" w:lineRule="auto"/>
        <w:rPr>
          <w:rStyle w:val="ReportTemplate"/>
        </w:rPr>
      </w:pPr>
      <w:r w:rsidRPr="00AA6B83">
        <w:rPr>
          <w:rStyle w:val="ReportTemplate"/>
        </w:rPr>
        <w:t>On 14 October, the Chancellor announced that the 2019 Budget would take place on 6 November. However, this was cancelled on the announcement of the General Election.</w:t>
      </w:r>
      <w:r>
        <w:rPr>
          <w:rStyle w:val="ReportTemplate"/>
        </w:rPr>
        <w:t xml:space="preserve"> Following the Election, t</w:t>
      </w:r>
      <w:r w:rsidRPr="00AA6B83">
        <w:rPr>
          <w:rStyle w:val="ReportTemplate"/>
        </w:rPr>
        <w:t>he Chancellor announced that the Budget will take place on 11 March 2020</w:t>
      </w:r>
      <w:r>
        <w:rPr>
          <w:rStyle w:val="ReportTemplate"/>
        </w:rPr>
        <w:t>.</w:t>
      </w:r>
    </w:p>
    <w:p w14:paraId="36BB2116" w14:textId="77777777" w:rsidR="00761E5D" w:rsidRPr="00AA6B83" w:rsidRDefault="00761E5D" w:rsidP="00761E5D">
      <w:pPr>
        <w:pStyle w:val="ListParagraph"/>
        <w:spacing w:after="0" w:line="240" w:lineRule="auto"/>
        <w:ind w:firstLine="0"/>
        <w:rPr>
          <w:rStyle w:val="ReportTemplate"/>
        </w:rPr>
      </w:pPr>
    </w:p>
    <w:p w14:paraId="43F1296D" w14:textId="77777777" w:rsidR="00761E5D" w:rsidRPr="00AA6B83" w:rsidRDefault="00761E5D" w:rsidP="00761E5D">
      <w:pPr>
        <w:pStyle w:val="ListParagraph"/>
        <w:numPr>
          <w:ilvl w:val="0"/>
          <w:numId w:val="1"/>
        </w:numPr>
        <w:spacing w:after="0" w:line="240" w:lineRule="auto"/>
        <w:rPr>
          <w:rStyle w:val="ReportTemplate"/>
        </w:rPr>
      </w:pPr>
      <w:r>
        <w:rPr>
          <w:rStyle w:val="ReportTemplate"/>
        </w:rPr>
        <w:t xml:space="preserve">The LGA </w:t>
      </w:r>
      <w:hyperlink r:id="rId19" w:history="1">
        <w:r w:rsidRPr="00C41431">
          <w:rPr>
            <w:rStyle w:val="Hyperlink"/>
          </w:rPr>
          <w:t>submitted its representation</w:t>
        </w:r>
      </w:hyperlink>
      <w:r>
        <w:rPr>
          <w:rStyle w:val="ReportTemplate"/>
        </w:rPr>
        <w:t xml:space="preserve"> in line with the 7 February deadline</w:t>
      </w:r>
      <w:r w:rsidRPr="00AA6B83">
        <w:rPr>
          <w:rStyle w:val="ReportTemplate"/>
        </w:rPr>
        <w:t>.</w:t>
      </w:r>
      <w:r>
        <w:rPr>
          <w:rStyle w:val="ReportTemplate"/>
        </w:rPr>
        <w:t xml:space="preserve"> </w:t>
      </w:r>
      <w:r w:rsidRPr="00AA6B83">
        <w:rPr>
          <w:rStyle w:val="ReportTemplate"/>
        </w:rPr>
        <w:t>This submission is an updated version of the LGA’s 2019 Autumn Budget submission which was cleared by LGA Executive in October 2019. It focusses on the following themes:</w:t>
      </w:r>
    </w:p>
    <w:p w14:paraId="15CF0BAC" w14:textId="77777777" w:rsidR="00761E5D" w:rsidRPr="00AA6B83" w:rsidRDefault="00761E5D" w:rsidP="00761E5D">
      <w:pPr>
        <w:pStyle w:val="ListParagraph"/>
        <w:spacing w:after="0" w:line="240" w:lineRule="auto"/>
        <w:ind w:firstLine="0"/>
        <w:rPr>
          <w:rStyle w:val="ReportTemplate"/>
        </w:rPr>
      </w:pPr>
    </w:p>
    <w:p w14:paraId="42FF8D7E" w14:textId="77777777" w:rsidR="00761E5D" w:rsidRPr="00AA6B83" w:rsidRDefault="00761E5D" w:rsidP="00761E5D">
      <w:pPr>
        <w:pStyle w:val="ListParagraph"/>
        <w:numPr>
          <w:ilvl w:val="1"/>
          <w:numId w:val="1"/>
        </w:numPr>
        <w:spacing w:after="0" w:line="240" w:lineRule="auto"/>
        <w:rPr>
          <w:rStyle w:val="ReportTemplate"/>
        </w:rPr>
      </w:pPr>
      <w:r w:rsidRPr="00AA6B83">
        <w:rPr>
          <w:rStyle w:val="ReportTemplate"/>
        </w:rPr>
        <w:t>Infrastructure investment – on the expectation that this is the final chance to influence the National Infrastructure Strategy before it is launched;</w:t>
      </w:r>
    </w:p>
    <w:p w14:paraId="60E3E39A" w14:textId="77777777" w:rsidR="00761E5D" w:rsidRPr="00AA6B83" w:rsidRDefault="00761E5D" w:rsidP="00761E5D">
      <w:pPr>
        <w:pStyle w:val="ListParagraph"/>
        <w:spacing w:after="0" w:line="240" w:lineRule="auto"/>
        <w:ind w:firstLine="0"/>
        <w:rPr>
          <w:rStyle w:val="ReportTemplate"/>
        </w:rPr>
      </w:pPr>
    </w:p>
    <w:p w14:paraId="219F7A11" w14:textId="77777777" w:rsidR="00761E5D" w:rsidRPr="00AA6B83" w:rsidRDefault="00761E5D" w:rsidP="00761E5D">
      <w:pPr>
        <w:pStyle w:val="ListParagraph"/>
        <w:numPr>
          <w:ilvl w:val="1"/>
          <w:numId w:val="1"/>
        </w:numPr>
        <w:spacing w:after="0" w:line="240" w:lineRule="auto"/>
        <w:rPr>
          <w:rStyle w:val="ReportTemplate"/>
        </w:rPr>
      </w:pPr>
      <w:r w:rsidRPr="00AA6B83">
        <w:rPr>
          <w:rStyle w:val="ReportTemplate"/>
        </w:rPr>
        <w:t>Climate change and the environment;</w:t>
      </w:r>
    </w:p>
    <w:p w14:paraId="7E1A9FF6" w14:textId="77777777" w:rsidR="00761E5D" w:rsidRPr="00AA6B83" w:rsidRDefault="00761E5D" w:rsidP="00761E5D">
      <w:pPr>
        <w:pStyle w:val="ListParagraph"/>
        <w:spacing w:after="0" w:line="240" w:lineRule="auto"/>
        <w:ind w:firstLine="0"/>
        <w:rPr>
          <w:rStyle w:val="ReportTemplate"/>
        </w:rPr>
      </w:pPr>
    </w:p>
    <w:p w14:paraId="5E778CA3" w14:textId="77777777" w:rsidR="00761E5D" w:rsidRPr="00AA6B83" w:rsidRDefault="00761E5D" w:rsidP="00761E5D">
      <w:pPr>
        <w:pStyle w:val="ListParagraph"/>
        <w:numPr>
          <w:ilvl w:val="1"/>
          <w:numId w:val="1"/>
        </w:numPr>
        <w:spacing w:after="0" w:line="240" w:lineRule="auto"/>
        <w:rPr>
          <w:rStyle w:val="ReportTemplate"/>
        </w:rPr>
      </w:pPr>
      <w:r w:rsidRPr="00AA6B83">
        <w:rPr>
          <w:rStyle w:val="ReportTemplate"/>
        </w:rPr>
        <w:t>UK’s exit from the European Union and devolution;</w:t>
      </w:r>
    </w:p>
    <w:p w14:paraId="2B5B3530" w14:textId="77777777" w:rsidR="00761E5D" w:rsidRPr="00AA6B83" w:rsidRDefault="00761E5D" w:rsidP="00761E5D">
      <w:pPr>
        <w:pStyle w:val="ListParagraph"/>
        <w:spacing w:after="0" w:line="240" w:lineRule="auto"/>
        <w:ind w:firstLine="0"/>
        <w:rPr>
          <w:rStyle w:val="ReportTemplate"/>
        </w:rPr>
      </w:pPr>
    </w:p>
    <w:p w14:paraId="65144275" w14:textId="77777777" w:rsidR="00761E5D" w:rsidRPr="00AA6B83" w:rsidRDefault="00761E5D" w:rsidP="00761E5D">
      <w:pPr>
        <w:pStyle w:val="ListParagraph"/>
        <w:numPr>
          <w:ilvl w:val="1"/>
          <w:numId w:val="1"/>
        </w:numPr>
        <w:spacing w:after="0" w:line="240" w:lineRule="auto"/>
        <w:rPr>
          <w:rStyle w:val="ReportTemplate"/>
        </w:rPr>
      </w:pPr>
      <w:r w:rsidRPr="00AA6B83">
        <w:rPr>
          <w:rStyle w:val="ReportTemplate"/>
        </w:rPr>
        <w:t>Local government finance – with a primary focus on business rates reform;</w:t>
      </w:r>
    </w:p>
    <w:p w14:paraId="55468268" w14:textId="77777777" w:rsidR="00761E5D" w:rsidRPr="00AA6B83" w:rsidRDefault="00761E5D" w:rsidP="00761E5D">
      <w:pPr>
        <w:pStyle w:val="ListParagraph"/>
        <w:spacing w:after="0" w:line="240" w:lineRule="auto"/>
        <w:ind w:firstLine="0"/>
        <w:rPr>
          <w:rStyle w:val="ReportTemplate"/>
        </w:rPr>
      </w:pPr>
    </w:p>
    <w:p w14:paraId="0D05ABF2" w14:textId="77777777" w:rsidR="00761E5D" w:rsidRDefault="00761E5D" w:rsidP="00761E5D">
      <w:pPr>
        <w:pStyle w:val="ListParagraph"/>
        <w:numPr>
          <w:ilvl w:val="1"/>
          <w:numId w:val="1"/>
        </w:numPr>
        <w:spacing w:after="0" w:line="240" w:lineRule="auto"/>
        <w:rPr>
          <w:rStyle w:val="ReportTemplate"/>
        </w:rPr>
      </w:pPr>
      <w:r w:rsidRPr="00AA6B83">
        <w:rPr>
          <w:rStyle w:val="ReportTemplate"/>
        </w:rPr>
        <w:t>Sustainable funding for local services – to set the stage for our 2020 Spending Review work.</w:t>
      </w:r>
    </w:p>
    <w:p w14:paraId="2DA2266D" w14:textId="77777777" w:rsidR="00761E5D" w:rsidRDefault="00761E5D" w:rsidP="00761E5D">
      <w:pPr>
        <w:pStyle w:val="ListParagraph"/>
        <w:spacing w:line="240" w:lineRule="auto"/>
        <w:rPr>
          <w:rStyle w:val="ReportTemplate"/>
        </w:rPr>
      </w:pPr>
    </w:p>
    <w:p w14:paraId="40A8F053" w14:textId="77777777" w:rsidR="00761E5D" w:rsidRPr="00AA6B83" w:rsidRDefault="00761E5D" w:rsidP="00761E5D">
      <w:pPr>
        <w:pStyle w:val="ListParagraph"/>
        <w:numPr>
          <w:ilvl w:val="0"/>
          <w:numId w:val="1"/>
        </w:numPr>
        <w:spacing w:after="0" w:line="240" w:lineRule="auto"/>
        <w:rPr>
          <w:rStyle w:val="ReportTemplate"/>
        </w:rPr>
      </w:pPr>
      <w:r>
        <w:rPr>
          <w:rStyle w:val="ReportTemplate"/>
        </w:rPr>
        <w:t>Officers will prepare an on-the-day briefing summarising the key announcements of the Budget as usual.</w:t>
      </w:r>
    </w:p>
    <w:p w14:paraId="6172DCBD" w14:textId="77777777" w:rsidR="00761E5D" w:rsidRDefault="00761E5D" w:rsidP="006727A8">
      <w:pPr>
        <w:spacing w:after="0" w:line="240" w:lineRule="auto"/>
        <w:rPr>
          <w:rFonts w:cs="Arial"/>
          <w:b/>
          <w:bCs/>
        </w:rPr>
      </w:pPr>
    </w:p>
    <w:p w14:paraId="0AA29FE7" w14:textId="25DE6FC7" w:rsidR="00DC6595" w:rsidRDefault="005B6BA6" w:rsidP="006727A8">
      <w:pPr>
        <w:spacing w:after="0" w:line="240" w:lineRule="auto"/>
        <w:rPr>
          <w:rFonts w:cs="Arial"/>
          <w:b/>
          <w:bCs/>
        </w:rPr>
      </w:pPr>
      <w:r>
        <w:rPr>
          <w:rFonts w:cs="Arial"/>
          <w:b/>
          <w:bCs/>
        </w:rPr>
        <w:t xml:space="preserve">Fair Funding Review </w:t>
      </w:r>
    </w:p>
    <w:p w14:paraId="0B10DC1E" w14:textId="77777777" w:rsidR="00DC6595" w:rsidRDefault="00DC6595" w:rsidP="006727A8">
      <w:pPr>
        <w:spacing w:after="0" w:line="240" w:lineRule="auto"/>
        <w:rPr>
          <w:rFonts w:cs="Arial"/>
          <w:b/>
          <w:bCs/>
        </w:rPr>
      </w:pPr>
    </w:p>
    <w:p w14:paraId="450773B1" w14:textId="58677A73" w:rsidR="00DC6595" w:rsidRDefault="004F4829" w:rsidP="006727A8">
      <w:pPr>
        <w:pStyle w:val="ListParagraph"/>
        <w:numPr>
          <w:ilvl w:val="0"/>
          <w:numId w:val="1"/>
        </w:numPr>
        <w:spacing w:after="0" w:line="240" w:lineRule="auto"/>
        <w:rPr>
          <w:rFonts w:cs="Arial"/>
          <w:bCs/>
        </w:rPr>
      </w:pPr>
      <w:r w:rsidRPr="000614B2">
        <w:rPr>
          <w:rFonts w:cs="Arial"/>
          <w:bCs/>
        </w:rPr>
        <w:t xml:space="preserve">On 24 January, the LGA </w:t>
      </w:r>
      <w:hyperlink r:id="rId20" w:history="1">
        <w:r w:rsidRPr="00E439EC">
          <w:rPr>
            <w:rStyle w:val="Hyperlink"/>
            <w:rFonts w:cs="Arial"/>
            <w:bCs/>
          </w:rPr>
          <w:t>published its illustrations</w:t>
        </w:r>
      </w:hyperlink>
      <w:r w:rsidRPr="000614B2">
        <w:rPr>
          <w:rFonts w:cs="Arial"/>
          <w:bCs/>
        </w:rPr>
        <w:t xml:space="preserve"> of the potential percentage change to the relative needs shares of individual councils under the proposed adult social care relative needs formulas.</w:t>
      </w:r>
      <w:r w:rsidR="00842900" w:rsidRPr="000614B2">
        <w:rPr>
          <w:rFonts w:cs="Arial"/>
          <w:bCs/>
        </w:rPr>
        <w:t xml:space="preserve"> The LGA’s stated aims were</w:t>
      </w:r>
      <w:r w:rsidR="00635E53">
        <w:rPr>
          <w:rFonts w:cs="Arial"/>
          <w:bCs/>
        </w:rPr>
        <w:t>:</w:t>
      </w:r>
    </w:p>
    <w:p w14:paraId="0D9C7EC9" w14:textId="77777777" w:rsidR="000614B2" w:rsidRPr="000614B2" w:rsidRDefault="000614B2" w:rsidP="006727A8">
      <w:pPr>
        <w:pStyle w:val="ListParagraph"/>
        <w:spacing w:after="0" w:line="240" w:lineRule="auto"/>
        <w:ind w:firstLine="0"/>
        <w:rPr>
          <w:rFonts w:cs="Arial"/>
          <w:bCs/>
        </w:rPr>
      </w:pPr>
    </w:p>
    <w:p w14:paraId="4B5B54A2" w14:textId="0E02AC93" w:rsidR="00842900" w:rsidRPr="000614B2" w:rsidRDefault="000614B2" w:rsidP="006727A8">
      <w:pPr>
        <w:pStyle w:val="ListParagraph"/>
        <w:numPr>
          <w:ilvl w:val="1"/>
          <w:numId w:val="1"/>
        </w:numPr>
        <w:spacing w:after="0" w:line="240" w:lineRule="auto"/>
        <w:rPr>
          <w:rFonts w:cs="Arial"/>
          <w:bCs/>
        </w:rPr>
      </w:pPr>
      <w:r>
        <w:rPr>
          <w:rFonts w:cs="Arial"/>
          <w:bCs/>
        </w:rPr>
        <w:lastRenderedPageBreak/>
        <w:t>to</w:t>
      </w:r>
      <w:r w:rsidR="00842900" w:rsidRPr="000614B2">
        <w:rPr>
          <w:rFonts w:cs="Arial"/>
          <w:bCs/>
        </w:rPr>
        <w:t xml:space="preserve"> provide a high</w:t>
      </w:r>
      <w:r w:rsidR="00BD2664">
        <w:rPr>
          <w:rFonts w:cs="Arial"/>
          <w:bCs/>
        </w:rPr>
        <w:t>-</w:t>
      </w:r>
      <w:r w:rsidR="00842900" w:rsidRPr="000614B2">
        <w:rPr>
          <w:rFonts w:cs="Arial"/>
          <w:bCs/>
        </w:rPr>
        <w:t>level indication of the impact of these two new formulas on individual councils</w:t>
      </w:r>
      <w:r w:rsidR="002358E1" w:rsidRPr="000614B2">
        <w:rPr>
          <w:rFonts w:cs="Arial"/>
          <w:bCs/>
        </w:rPr>
        <w:t xml:space="preserve"> </w:t>
      </w:r>
      <w:proofErr w:type="gramStart"/>
      <w:r w:rsidR="002358E1" w:rsidRPr="000614B2">
        <w:rPr>
          <w:rFonts w:cs="Arial"/>
          <w:bCs/>
        </w:rPr>
        <w:t>on the basis of</w:t>
      </w:r>
      <w:proofErr w:type="gramEnd"/>
      <w:r w:rsidR="002358E1" w:rsidRPr="000614B2">
        <w:rPr>
          <w:rFonts w:cs="Arial"/>
          <w:bCs/>
        </w:rPr>
        <w:t xml:space="preserve"> best available information</w:t>
      </w:r>
      <w:r w:rsidR="00610D03">
        <w:rPr>
          <w:rFonts w:cs="Arial"/>
          <w:bCs/>
        </w:rPr>
        <w:t>, with clear caveats around the limitations of the analysis and making clear that no conclusions should be drawn</w:t>
      </w:r>
      <w:r w:rsidR="00BD2664">
        <w:rPr>
          <w:rFonts w:cs="Arial"/>
          <w:bCs/>
        </w:rPr>
        <w:t>;</w:t>
      </w:r>
    </w:p>
    <w:p w14:paraId="2422C452" w14:textId="77777777" w:rsidR="00A814F8" w:rsidRDefault="00A814F8" w:rsidP="006727A8">
      <w:pPr>
        <w:pStyle w:val="ListParagraph"/>
        <w:spacing w:after="0" w:line="240" w:lineRule="auto"/>
        <w:ind w:left="907" w:firstLine="0"/>
        <w:rPr>
          <w:rFonts w:cs="Arial"/>
          <w:bCs/>
        </w:rPr>
      </w:pPr>
    </w:p>
    <w:p w14:paraId="4D158A7B" w14:textId="0AD4E35B" w:rsidR="002358E1" w:rsidRPr="000614B2" w:rsidRDefault="000614B2" w:rsidP="006727A8">
      <w:pPr>
        <w:pStyle w:val="ListParagraph"/>
        <w:numPr>
          <w:ilvl w:val="1"/>
          <w:numId w:val="1"/>
        </w:numPr>
        <w:spacing w:after="0" w:line="240" w:lineRule="auto"/>
        <w:rPr>
          <w:rFonts w:cs="Arial"/>
          <w:bCs/>
        </w:rPr>
      </w:pPr>
      <w:r>
        <w:rPr>
          <w:rFonts w:cs="Arial"/>
          <w:bCs/>
        </w:rPr>
        <w:t>t</w:t>
      </w:r>
      <w:r w:rsidR="002358E1" w:rsidRPr="000614B2">
        <w:rPr>
          <w:rFonts w:cs="Arial"/>
          <w:bCs/>
        </w:rPr>
        <w:t>o reinforce the point that the results of the Review need to be introduced alongside additional funding</w:t>
      </w:r>
      <w:r w:rsidR="00F2290A" w:rsidRPr="000614B2">
        <w:rPr>
          <w:rFonts w:cs="Arial"/>
          <w:bCs/>
        </w:rPr>
        <w:t xml:space="preserve"> to avoid any individual council losing out;</w:t>
      </w:r>
      <w:r w:rsidR="00BD2664">
        <w:rPr>
          <w:rFonts w:cs="Arial"/>
          <w:bCs/>
        </w:rPr>
        <w:t xml:space="preserve"> and</w:t>
      </w:r>
    </w:p>
    <w:p w14:paraId="714831E3" w14:textId="77777777" w:rsidR="00A814F8" w:rsidRDefault="00A814F8" w:rsidP="006727A8">
      <w:pPr>
        <w:pStyle w:val="ListParagraph"/>
        <w:spacing w:after="0" w:line="240" w:lineRule="auto"/>
        <w:ind w:left="907" w:firstLine="0"/>
        <w:rPr>
          <w:rFonts w:cs="Arial"/>
          <w:bCs/>
        </w:rPr>
      </w:pPr>
    </w:p>
    <w:p w14:paraId="05022DA6" w14:textId="64D24259" w:rsidR="00F2290A" w:rsidRPr="000614B2" w:rsidRDefault="000614B2" w:rsidP="006727A8">
      <w:pPr>
        <w:pStyle w:val="ListParagraph"/>
        <w:numPr>
          <w:ilvl w:val="1"/>
          <w:numId w:val="1"/>
        </w:numPr>
        <w:spacing w:after="0" w:line="240" w:lineRule="auto"/>
        <w:rPr>
          <w:rFonts w:cs="Arial"/>
          <w:bCs/>
        </w:rPr>
      </w:pPr>
      <w:r>
        <w:rPr>
          <w:rFonts w:cs="Arial"/>
          <w:bCs/>
        </w:rPr>
        <w:t>t</w:t>
      </w:r>
      <w:r w:rsidR="00F2290A" w:rsidRPr="000614B2">
        <w:rPr>
          <w:rFonts w:cs="Arial"/>
          <w:bCs/>
        </w:rPr>
        <w:t>o encourage Government to publish official exemplifications as soon as possible to allow councils to meaningfully plan their future budgets.</w:t>
      </w:r>
    </w:p>
    <w:p w14:paraId="6A4C8410" w14:textId="77777777" w:rsidR="000614B2" w:rsidRPr="000614B2" w:rsidRDefault="000614B2" w:rsidP="006727A8">
      <w:pPr>
        <w:pStyle w:val="ListParagraph"/>
        <w:spacing w:after="0" w:line="240" w:lineRule="auto"/>
        <w:ind w:firstLine="0"/>
        <w:rPr>
          <w:rFonts w:cs="Arial"/>
          <w:bCs/>
        </w:rPr>
      </w:pPr>
    </w:p>
    <w:p w14:paraId="0A88E5F8" w14:textId="64CB6773" w:rsidR="004F4829" w:rsidRPr="000614B2" w:rsidRDefault="00123088" w:rsidP="006727A8">
      <w:pPr>
        <w:pStyle w:val="ListParagraph"/>
        <w:numPr>
          <w:ilvl w:val="0"/>
          <w:numId w:val="1"/>
        </w:numPr>
        <w:spacing w:after="0" w:line="240" w:lineRule="auto"/>
        <w:rPr>
          <w:rFonts w:cs="Arial"/>
          <w:bCs/>
        </w:rPr>
      </w:pPr>
      <w:r w:rsidRPr="000614B2">
        <w:rPr>
          <w:rFonts w:cs="Arial"/>
          <w:bCs/>
        </w:rPr>
        <w:t xml:space="preserve">This was followed by information </w:t>
      </w:r>
      <w:r w:rsidR="00F2290A" w:rsidRPr="000614B2">
        <w:rPr>
          <w:rFonts w:cs="Arial"/>
          <w:bCs/>
        </w:rPr>
        <w:t>releases from</w:t>
      </w:r>
      <w:r w:rsidRPr="000614B2">
        <w:rPr>
          <w:rFonts w:cs="Arial"/>
          <w:bCs/>
        </w:rPr>
        <w:t xml:space="preserve"> other stakeholders:</w:t>
      </w:r>
    </w:p>
    <w:p w14:paraId="236335E7" w14:textId="77777777" w:rsidR="000614B2" w:rsidRPr="000614B2" w:rsidRDefault="000614B2" w:rsidP="006727A8">
      <w:pPr>
        <w:pStyle w:val="ListParagraph"/>
        <w:spacing w:after="0" w:line="240" w:lineRule="auto"/>
        <w:ind w:left="907" w:firstLine="0"/>
        <w:rPr>
          <w:rFonts w:cs="Arial"/>
          <w:bCs/>
        </w:rPr>
      </w:pPr>
    </w:p>
    <w:p w14:paraId="4C3E4923" w14:textId="755C68E6" w:rsidR="00123088" w:rsidRPr="000614B2" w:rsidRDefault="00123088" w:rsidP="006727A8">
      <w:pPr>
        <w:pStyle w:val="ListParagraph"/>
        <w:numPr>
          <w:ilvl w:val="1"/>
          <w:numId w:val="1"/>
        </w:numPr>
        <w:spacing w:after="0" w:line="240" w:lineRule="auto"/>
        <w:rPr>
          <w:rFonts w:cs="Arial"/>
          <w:bCs/>
        </w:rPr>
      </w:pPr>
      <w:r w:rsidRPr="000614B2">
        <w:rPr>
          <w:rFonts w:cs="Arial"/>
          <w:bCs/>
        </w:rPr>
        <w:t xml:space="preserve">On 25 January, the LGA Labour Group released </w:t>
      </w:r>
      <w:r w:rsidR="00EC38F8" w:rsidRPr="000614B2">
        <w:rPr>
          <w:rFonts w:cs="Arial"/>
          <w:bCs/>
        </w:rPr>
        <w:t xml:space="preserve">its exemplifications of what the percentage changes </w:t>
      </w:r>
      <w:r w:rsidR="00025F16">
        <w:rPr>
          <w:rFonts w:cs="Arial"/>
          <w:bCs/>
        </w:rPr>
        <w:t>illustrated</w:t>
      </w:r>
      <w:r w:rsidR="00EC38F8" w:rsidRPr="000614B2">
        <w:rPr>
          <w:rFonts w:cs="Arial"/>
          <w:bCs/>
        </w:rPr>
        <w:t xml:space="preserve"> by the LGA could mean in cash terms</w:t>
      </w:r>
      <w:r w:rsidR="00BD2664">
        <w:rPr>
          <w:rFonts w:cs="Arial"/>
          <w:bCs/>
        </w:rPr>
        <w:t xml:space="preserve"> </w:t>
      </w:r>
      <w:r w:rsidR="00D36A85">
        <w:rPr>
          <w:rFonts w:cs="Arial"/>
          <w:bCs/>
        </w:rPr>
        <w:t>(this was</w:t>
      </w:r>
      <w:r w:rsidR="00BD2664">
        <w:rPr>
          <w:rFonts w:cs="Arial"/>
          <w:bCs/>
        </w:rPr>
        <w:t xml:space="preserve"> </w:t>
      </w:r>
      <w:hyperlink r:id="rId21" w:history="1">
        <w:r w:rsidR="00BD2664" w:rsidRPr="00025F16">
          <w:rPr>
            <w:rStyle w:val="Hyperlink"/>
            <w:rFonts w:cs="Arial"/>
            <w:bCs/>
          </w:rPr>
          <w:t>published by the Guardian</w:t>
        </w:r>
      </w:hyperlink>
      <w:r w:rsidR="00D36A85">
        <w:rPr>
          <w:rStyle w:val="Hyperlink"/>
          <w:rFonts w:cs="Arial"/>
          <w:bCs/>
        </w:rPr>
        <w:t>)</w:t>
      </w:r>
      <w:r w:rsidR="00EC38F8" w:rsidRPr="000614B2">
        <w:rPr>
          <w:rFonts w:cs="Arial"/>
          <w:bCs/>
        </w:rPr>
        <w:t>. This required an assumption to be made about how much funding would be distributed by each formula</w:t>
      </w:r>
      <w:r w:rsidR="00450404" w:rsidRPr="000614B2">
        <w:rPr>
          <w:rFonts w:cs="Arial"/>
          <w:bCs/>
        </w:rPr>
        <w:t>.</w:t>
      </w:r>
    </w:p>
    <w:p w14:paraId="142F94AB" w14:textId="77777777" w:rsidR="000614B2" w:rsidRPr="000614B2" w:rsidRDefault="000614B2" w:rsidP="006727A8">
      <w:pPr>
        <w:pStyle w:val="ListParagraph"/>
        <w:spacing w:after="0" w:line="240" w:lineRule="auto"/>
        <w:ind w:left="907" w:firstLine="0"/>
        <w:rPr>
          <w:rFonts w:cs="Arial"/>
          <w:bCs/>
        </w:rPr>
      </w:pPr>
    </w:p>
    <w:p w14:paraId="275BA34B" w14:textId="1C9693D2" w:rsidR="00B148D3" w:rsidRPr="000614B2" w:rsidRDefault="00B148D3" w:rsidP="006727A8">
      <w:pPr>
        <w:pStyle w:val="ListParagraph"/>
        <w:numPr>
          <w:ilvl w:val="1"/>
          <w:numId w:val="1"/>
        </w:numPr>
        <w:spacing w:after="0" w:line="240" w:lineRule="auto"/>
        <w:rPr>
          <w:rFonts w:cs="Arial"/>
          <w:bCs/>
        </w:rPr>
      </w:pPr>
      <w:r w:rsidRPr="000614B2">
        <w:rPr>
          <w:rFonts w:cs="Arial"/>
          <w:bCs/>
        </w:rPr>
        <w:t xml:space="preserve">On 31 January, the </w:t>
      </w:r>
      <w:hyperlink r:id="rId22" w:history="1">
        <w:r w:rsidRPr="00712F47">
          <w:rPr>
            <w:rStyle w:val="Hyperlink"/>
            <w:rFonts w:cs="Arial"/>
            <w:bCs/>
          </w:rPr>
          <w:t>Local Government Chronicle featured information</w:t>
        </w:r>
      </w:hyperlink>
      <w:r w:rsidRPr="000614B2">
        <w:rPr>
          <w:rFonts w:cs="Arial"/>
          <w:bCs/>
        </w:rPr>
        <w:t xml:space="preserve"> </w:t>
      </w:r>
      <w:r w:rsidR="008622CD" w:rsidRPr="000614B2">
        <w:rPr>
          <w:rFonts w:cs="Arial"/>
          <w:bCs/>
        </w:rPr>
        <w:t xml:space="preserve">from a confidential briefing by the County Councils’ Network </w:t>
      </w:r>
      <w:r w:rsidR="00712F47">
        <w:rPr>
          <w:rFonts w:cs="Arial"/>
          <w:bCs/>
        </w:rPr>
        <w:t xml:space="preserve">to its members </w:t>
      </w:r>
      <w:r w:rsidR="008622CD" w:rsidRPr="000614B2">
        <w:rPr>
          <w:rFonts w:cs="Arial"/>
          <w:bCs/>
        </w:rPr>
        <w:t>on its modelling of the overall impact of the Review</w:t>
      </w:r>
      <w:r w:rsidR="00931C84" w:rsidRPr="000614B2">
        <w:rPr>
          <w:rFonts w:cs="Arial"/>
          <w:bCs/>
        </w:rPr>
        <w:t>.</w:t>
      </w:r>
    </w:p>
    <w:p w14:paraId="3CD22467" w14:textId="77777777" w:rsidR="000614B2" w:rsidRPr="000614B2" w:rsidRDefault="000614B2" w:rsidP="006727A8">
      <w:pPr>
        <w:pStyle w:val="ListParagraph"/>
        <w:spacing w:after="0" w:line="240" w:lineRule="auto"/>
        <w:ind w:firstLine="0"/>
        <w:rPr>
          <w:rFonts w:cs="Arial"/>
          <w:bCs/>
        </w:rPr>
      </w:pPr>
    </w:p>
    <w:p w14:paraId="4B296FC5" w14:textId="6F693D56" w:rsidR="00931C84" w:rsidRPr="000614B2" w:rsidRDefault="00931C84" w:rsidP="006727A8">
      <w:pPr>
        <w:pStyle w:val="ListParagraph"/>
        <w:numPr>
          <w:ilvl w:val="0"/>
          <w:numId w:val="1"/>
        </w:numPr>
        <w:spacing w:after="0" w:line="240" w:lineRule="auto"/>
        <w:rPr>
          <w:rFonts w:cs="Arial"/>
          <w:bCs/>
        </w:rPr>
      </w:pPr>
      <w:r w:rsidRPr="000614B2">
        <w:rPr>
          <w:rFonts w:cs="Arial"/>
          <w:bCs/>
        </w:rPr>
        <w:t>Th</w:t>
      </w:r>
      <w:r w:rsidR="009A4966">
        <w:rPr>
          <w:rFonts w:cs="Arial"/>
          <w:bCs/>
        </w:rPr>
        <w:t xml:space="preserve">ese releases stimulated the political debate on the direction of the Review. In particular, the LGA </w:t>
      </w:r>
      <w:r w:rsidRPr="000614B2">
        <w:rPr>
          <w:rFonts w:cs="Arial"/>
          <w:bCs/>
        </w:rPr>
        <w:t xml:space="preserve">analysis </w:t>
      </w:r>
      <w:r w:rsidR="00FA0FD2">
        <w:rPr>
          <w:rFonts w:cs="Arial"/>
          <w:bCs/>
        </w:rPr>
        <w:t>f</w:t>
      </w:r>
      <w:r w:rsidRPr="000614B2">
        <w:rPr>
          <w:rFonts w:cs="Arial"/>
          <w:bCs/>
        </w:rPr>
        <w:t xml:space="preserve">eatured heavily in the 5 February Parliament debate on local government finance. </w:t>
      </w:r>
      <w:r w:rsidR="00A12B4F" w:rsidRPr="000614B2">
        <w:rPr>
          <w:rFonts w:cs="Arial"/>
          <w:bCs/>
        </w:rPr>
        <w:t>Closing the debate, the Minister for Local Government and Homelessness</w:t>
      </w:r>
      <w:r w:rsidR="001B4804" w:rsidRPr="000614B2">
        <w:rPr>
          <w:rFonts w:cs="Arial"/>
          <w:bCs/>
        </w:rPr>
        <w:t xml:space="preserve"> confirmed that the Government hoped to </w:t>
      </w:r>
      <w:r w:rsidR="00720565" w:rsidRPr="000614B2">
        <w:rPr>
          <w:rFonts w:cs="Arial"/>
          <w:bCs/>
        </w:rPr>
        <w:t xml:space="preserve">share the emerging results </w:t>
      </w:r>
      <w:r w:rsidR="001B4804" w:rsidRPr="000614B2">
        <w:rPr>
          <w:rFonts w:cs="Arial"/>
          <w:bCs/>
        </w:rPr>
        <w:t xml:space="preserve">of their work </w:t>
      </w:r>
      <w:r w:rsidR="00720565" w:rsidRPr="000614B2">
        <w:rPr>
          <w:rFonts w:cs="Arial"/>
          <w:bCs/>
        </w:rPr>
        <w:t>with the sector</w:t>
      </w:r>
      <w:r w:rsidR="001B4804" w:rsidRPr="000614B2">
        <w:rPr>
          <w:rFonts w:cs="Arial"/>
          <w:bCs/>
        </w:rPr>
        <w:t xml:space="preserve"> by the end of the month</w:t>
      </w:r>
      <w:r w:rsidR="00720565" w:rsidRPr="000614B2">
        <w:rPr>
          <w:rFonts w:cs="Arial"/>
          <w:bCs/>
        </w:rPr>
        <w:t xml:space="preserve">, </w:t>
      </w:r>
      <w:r w:rsidR="001B4804" w:rsidRPr="000614B2">
        <w:rPr>
          <w:rFonts w:cs="Arial"/>
          <w:bCs/>
        </w:rPr>
        <w:t>with a</w:t>
      </w:r>
      <w:r w:rsidR="00720565" w:rsidRPr="000614B2">
        <w:rPr>
          <w:rFonts w:cs="Arial"/>
          <w:bCs/>
        </w:rPr>
        <w:t xml:space="preserve"> full consultation in the spring.</w:t>
      </w:r>
    </w:p>
    <w:p w14:paraId="036CE037" w14:textId="77777777" w:rsidR="000614B2" w:rsidRPr="000614B2" w:rsidRDefault="000614B2" w:rsidP="006727A8">
      <w:pPr>
        <w:pStyle w:val="ListParagraph"/>
        <w:spacing w:after="0" w:line="240" w:lineRule="auto"/>
        <w:ind w:firstLine="0"/>
        <w:rPr>
          <w:rFonts w:cs="Arial"/>
          <w:bCs/>
        </w:rPr>
      </w:pPr>
    </w:p>
    <w:p w14:paraId="5DB39A76" w14:textId="2E1DE221" w:rsidR="001B4804" w:rsidRPr="000614B2" w:rsidRDefault="000C2F1E" w:rsidP="006727A8">
      <w:pPr>
        <w:pStyle w:val="ListParagraph"/>
        <w:numPr>
          <w:ilvl w:val="0"/>
          <w:numId w:val="1"/>
        </w:numPr>
        <w:spacing w:after="0" w:line="240" w:lineRule="auto"/>
        <w:rPr>
          <w:rFonts w:cs="Arial"/>
          <w:bCs/>
        </w:rPr>
      </w:pPr>
      <w:r w:rsidRPr="000614B2">
        <w:rPr>
          <w:rFonts w:cs="Arial"/>
          <w:bCs/>
        </w:rPr>
        <w:t>A</w:t>
      </w:r>
      <w:r w:rsidR="00955E42" w:rsidRPr="000614B2">
        <w:rPr>
          <w:rFonts w:cs="Arial"/>
          <w:bCs/>
        </w:rPr>
        <w:t xml:space="preserve"> meeting of the needs and redistribution technical working group </w:t>
      </w:r>
      <w:r w:rsidR="00610D03">
        <w:rPr>
          <w:rFonts w:cs="Arial"/>
          <w:bCs/>
        </w:rPr>
        <w:t>is scheduled for 25 March.</w:t>
      </w:r>
    </w:p>
    <w:p w14:paraId="06F26FDC" w14:textId="77777777" w:rsidR="000614B2" w:rsidRDefault="000614B2" w:rsidP="006727A8">
      <w:pPr>
        <w:spacing w:after="0" w:line="240" w:lineRule="auto"/>
        <w:rPr>
          <w:rFonts w:cs="Arial"/>
          <w:b/>
          <w:bCs/>
        </w:rPr>
      </w:pPr>
    </w:p>
    <w:p w14:paraId="2DB07B63" w14:textId="74516A03" w:rsidR="005B6BA6" w:rsidRDefault="00D26B3D" w:rsidP="006727A8">
      <w:pPr>
        <w:spacing w:after="0" w:line="240" w:lineRule="auto"/>
        <w:rPr>
          <w:rFonts w:cs="Arial"/>
          <w:b/>
          <w:bCs/>
        </w:rPr>
      </w:pPr>
      <w:r>
        <w:rPr>
          <w:rFonts w:cs="Arial"/>
          <w:b/>
          <w:bCs/>
        </w:rPr>
        <w:t>Business rates</w:t>
      </w:r>
    </w:p>
    <w:p w14:paraId="116DC4A6" w14:textId="77777777" w:rsidR="00BA214D" w:rsidRDefault="00BA214D" w:rsidP="006727A8">
      <w:pPr>
        <w:spacing w:after="0" w:line="240" w:lineRule="auto"/>
        <w:rPr>
          <w:rFonts w:cs="Arial"/>
          <w:b/>
          <w:bCs/>
        </w:rPr>
      </w:pPr>
    </w:p>
    <w:p w14:paraId="01490609" w14:textId="5BE6E93A" w:rsidR="004B0E86" w:rsidRPr="004B0E86" w:rsidRDefault="00974B05" w:rsidP="006727A8">
      <w:pPr>
        <w:pStyle w:val="ListParagraph"/>
        <w:keepLines/>
        <w:numPr>
          <w:ilvl w:val="0"/>
          <w:numId w:val="1"/>
        </w:numPr>
        <w:spacing w:after="0" w:line="240" w:lineRule="auto"/>
        <w:rPr>
          <w:rStyle w:val="ReportTemplate"/>
          <w:rFonts w:cs="Arial"/>
          <w:bCs/>
        </w:rPr>
      </w:pPr>
      <w:r>
        <w:rPr>
          <w:rFonts w:cs="Arial"/>
          <w:color w:val="000000"/>
        </w:rPr>
        <w:t xml:space="preserve">In the </w:t>
      </w:r>
      <w:hyperlink r:id="rId23" w:history="1">
        <w:r w:rsidR="003379CA" w:rsidRPr="00B27D6F">
          <w:rPr>
            <w:rStyle w:val="Hyperlink"/>
            <w:rFonts w:cs="Arial"/>
          </w:rPr>
          <w:t>Queens Speech</w:t>
        </w:r>
      </w:hyperlink>
      <w:r>
        <w:rPr>
          <w:rFonts w:cs="Arial"/>
          <w:color w:val="000000"/>
        </w:rPr>
        <w:t xml:space="preserve">, the Government announced business rates reliefs for </w:t>
      </w:r>
      <w:r w:rsidR="003379CA">
        <w:rPr>
          <w:rFonts w:cs="Arial"/>
          <w:color w:val="000000"/>
        </w:rPr>
        <w:t>2020/21</w:t>
      </w:r>
      <w:r>
        <w:rPr>
          <w:rFonts w:cs="Arial"/>
          <w:color w:val="000000"/>
        </w:rPr>
        <w:t xml:space="preserve">.  </w:t>
      </w:r>
      <w:r w:rsidR="004B0E86">
        <w:rPr>
          <w:rFonts w:cs="Arial"/>
          <w:color w:val="000000"/>
        </w:rPr>
        <w:t>The Financial Secretary to the Treasury confirmed in a</w:t>
      </w:r>
      <w:r w:rsidR="004B0E86">
        <w:rPr>
          <w:rStyle w:val="apple-converted-space"/>
          <w:rFonts w:cs="Arial"/>
          <w:color w:val="000000"/>
        </w:rPr>
        <w:t> </w:t>
      </w:r>
      <w:hyperlink r:id="rId24" w:tgtFrame="_blank" w:history="1">
        <w:r w:rsidR="004B0E86">
          <w:rPr>
            <w:rStyle w:val="Hyperlink"/>
            <w:rFonts w:cs="Arial"/>
            <w:color w:val="954F72"/>
          </w:rPr>
          <w:t>Written Ministerial Statement</w:t>
        </w:r>
      </w:hyperlink>
      <w:r w:rsidR="004B0E86">
        <w:rPr>
          <w:rStyle w:val="apple-converted-space"/>
          <w:rFonts w:cs="Arial"/>
          <w:color w:val="000000"/>
        </w:rPr>
        <w:t> </w:t>
      </w:r>
      <w:r w:rsidR="004B0E86">
        <w:rPr>
          <w:rFonts w:cs="Arial"/>
          <w:color w:val="000000"/>
        </w:rPr>
        <w:t>that the</w:t>
      </w:r>
      <w:r w:rsidR="00E10ED0">
        <w:rPr>
          <w:rFonts w:cs="Arial"/>
          <w:color w:val="000000"/>
        </w:rPr>
        <w:t xml:space="preserve"> </w:t>
      </w:r>
      <w:r w:rsidR="004B0E86">
        <w:rPr>
          <w:rFonts w:cs="Arial"/>
          <w:color w:val="000000"/>
        </w:rPr>
        <w:t xml:space="preserve"> discretionary reliefs for 2020/21 relating to the retail discount, pubs and local newspaper will be fully funded including new burdens funding for administrative and IT costs. This is something the LGA called for. The Government expects local authorities to ensure changes are applied for the start of the 2020/21 billing period. The Government published a</w:t>
      </w:r>
      <w:r w:rsidR="00D26B3D">
        <w:rPr>
          <w:rFonts w:cs="Arial"/>
          <w:color w:val="000000"/>
        </w:rPr>
        <w:t xml:space="preserve"> </w:t>
      </w:r>
      <w:hyperlink r:id="rId25" w:tgtFrame="_blank" w:history="1">
        <w:r w:rsidR="004B0E86">
          <w:rPr>
            <w:rStyle w:val="Hyperlink"/>
            <w:rFonts w:cs="Arial"/>
            <w:color w:val="954F72"/>
          </w:rPr>
          <w:t>Business Rates Information Letter</w:t>
        </w:r>
      </w:hyperlink>
      <w:r w:rsidR="004B0E86">
        <w:rPr>
          <w:rStyle w:val="apple-converted-space"/>
          <w:rFonts w:cs="Arial"/>
          <w:color w:val="000000"/>
        </w:rPr>
        <w:t> </w:t>
      </w:r>
      <w:r w:rsidR="004B0E86">
        <w:rPr>
          <w:rFonts w:cs="Arial"/>
          <w:color w:val="000000"/>
        </w:rPr>
        <w:t>giving further details with links to amended</w:t>
      </w:r>
      <w:r w:rsidR="004B0E86">
        <w:rPr>
          <w:rStyle w:val="apple-converted-space"/>
          <w:rFonts w:cs="Arial"/>
          <w:color w:val="000000"/>
        </w:rPr>
        <w:t> </w:t>
      </w:r>
      <w:hyperlink r:id="rId26" w:tgtFrame="_blank" w:history="1">
        <w:r w:rsidR="004B0E86">
          <w:rPr>
            <w:rStyle w:val="Hyperlink"/>
            <w:rFonts w:cs="Arial"/>
            <w:color w:val="954F72"/>
          </w:rPr>
          <w:t>guidance for the retail discount</w:t>
        </w:r>
      </w:hyperlink>
      <w:r w:rsidR="00D26B3D">
        <w:rPr>
          <w:rFonts w:cs="Arial"/>
          <w:color w:val="000000"/>
        </w:rPr>
        <w:t xml:space="preserve"> </w:t>
      </w:r>
      <w:r w:rsidR="004B0E86">
        <w:rPr>
          <w:rFonts w:cs="Arial"/>
          <w:color w:val="000000"/>
        </w:rPr>
        <w:t>and</w:t>
      </w:r>
      <w:r w:rsidR="004B0E86">
        <w:rPr>
          <w:rStyle w:val="apple-converted-space"/>
          <w:rFonts w:cs="Arial"/>
          <w:color w:val="000000"/>
        </w:rPr>
        <w:t> </w:t>
      </w:r>
      <w:hyperlink r:id="rId27" w:tgtFrame="_blank" w:history="1">
        <w:r w:rsidR="004B0E86">
          <w:rPr>
            <w:rStyle w:val="Hyperlink"/>
            <w:rFonts w:cs="Arial"/>
            <w:color w:val="954F72"/>
          </w:rPr>
          <w:t>pubs relief guidance</w:t>
        </w:r>
      </w:hyperlink>
      <w:r w:rsidR="004B0E86">
        <w:rPr>
          <w:rStyle w:val="apple-converted-space"/>
          <w:rFonts w:cs="Arial"/>
          <w:color w:val="000000"/>
        </w:rPr>
        <w:t> </w:t>
      </w:r>
      <w:r w:rsidR="004B0E86">
        <w:rPr>
          <w:rFonts w:cs="Arial"/>
          <w:color w:val="000000"/>
        </w:rPr>
        <w:t>for local authorities.</w:t>
      </w:r>
    </w:p>
    <w:p w14:paraId="0B21D38B" w14:textId="77777777" w:rsidR="004B0E86" w:rsidRPr="004B0E86" w:rsidRDefault="004B0E86" w:rsidP="004B0E86">
      <w:pPr>
        <w:pStyle w:val="ListParagraph"/>
        <w:keepLines/>
        <w:spacing w:after="0" w:line="240" w:lineRule="auto"/>
        <w:ind w:firstLine="0"/>
        <w:rPr>
          <w:rStyle w:val="ReportTemplate"/>
          <w:rFonts w:cs="Arial"/>
          <w:bCs/>
        </w:rPr>
      </w:pPr>
    </w:p>
    <w:p w14:paraId="1CA240FB" w14:textId="1A7F46FD" w:rsidR="00D478D4" w:rsidRPr="00180254" w:rsidRDefault="00B27D6F" w:rsidP="006727A8">
      <w:pPr>
        <w:pStyle w:val="ListParagraph"/>
        <w:keepLines/>
        <w:numPr>
          <w:ilvl w:val="0"/>
          <w:numId w:val="1"/>
        </w:numPr>
        <w:spacing w:after="0" w:line="240" w:lineRule="auto"/>
        <w:rPr>
          <w:rFonts w:cs="Arial"/>
          <w:bCs/>
        </w:rPr>
      </w:pPr>
      <w:r>
        <w:rPr>
          <w:rStyle w:val="ReportTemplate"/>
        </w:rPr>
        <w:t>As regards continuing work on business rates retention, t</w:t>
      </w:r>
      <w:r w:rsidR="000B5D32">
        <w:rPr>
          <w:rFonts w:cs="Arial"/>
          <w:color w:val="000000"/>
        </w:rPr>
        <w:t>he System Design and Implementation Working Groups met on 28 January.  They continued discussing the alternative model of business rates retention which, if implemented, will adjust for the impact of appeals. The papers are on our</w:t>
      </w:r>
      <w:r w:rsidR="000B5D32">
        <w:rPr>
          <w:rStyle w:val="apple-converted-space"/>
          <w:rFonts w:cs="Arial"/>
          <w:color w:val="000000"/>
        </w:rPr>
        <w:t> </w:t>
      </w:r>
      <w:hyperlink r:id="rId28" w:tgtFrame="_blank" w:history="1">
        <w:r w:rsidR="000B5D32">
          <w:rPr>
            <w:rStyle w:val="Hyperlink"/>
            <w:rFonts w:cs="Arial"/>
            <w:color w:val="954F72"/>
          </w:rPr>
          <w:t>website</w:t>
        </w:r>
      </w:hyperlink>
      <w:r w:rsidR="000B5D32">
        <w:rPr>
          <w:rFonts w:cs="Arial"/>
          <w:color w:val="000000"/>
        </w:rPr>
        <w:t>. </w:t>
      </w:r>
      <w:r w:rsidR="00D478D4">
        <w:rPr>
          <w:rFonts w:cs="Arial"/>
          <w:color w:val="000000"/>
        </w:rPr>
        <w:t>Discussions also covered:</w:t>
      </w:r>
    </w:p>
    <w:p w14:paraId="3A46FB19" w14:textId="77777777" w:rsidR="00180254" w:rsidRPr="00D478D4" w:rsidRDefault="00180254" w:rsidP="006727A8">
      <w:pPr>
        <w:pStyle w:val="ListParagraph"/>
        <w:keepLines/>
        <w:spacing w:after="0" w:line="240" w:lineRule="auto"/>
        <w:ind w:firstLine="0"/>
        <w:rPr>
          <w:rFonts w:cs="Arial"/>
          <w:bCs/>
        </w:rPr>
      </w:pPr>
    </w:p>
    <w:p w14:paraId="07017621" w14:textId="77777777" w:rsidR="00D478D4" w:rsidRPr="00D478D4" w:rsidRDefault="000B5D32" w:rsidP="006727A8">
      <w:pPr>
        <w:pStyle w:val="ListParagraph"/>
        <w:keepLines/>
        <w:numPr>
          <w:ilvl w:val="1"/>
          <w:numId w:val="1"/>
        </w:numPr>
        <w:spacing w:after="0" w:line="240" w:lineRule="auto"/>
        <w:rPr>
          <w:rFonts w:cs="Arial"/>
          <w:bCs/>
        </w:rPr>
      </w:pPr>
      <w:r>
        <w:rPr>
          <w:rFonts w:cs="Arial"/>
          <w:color w:val="000000"/>
        </w:rPr>
        <w:t>how to deal with provisions, safety net and levy arrangements</w:t>
      </w:r>
      <w:r w:rsidR="00D478D4">
        <w:rPr>
          <w:rFonts w:cs="Arial"/>
          <w:color w:val="000000"/>
        </w:rPr>
        <w:t>;</w:t>
      </w:r>
    </w:p>
    <w:p w14:paraId="5275D590" w14:textId="77777777" w:rsidR="00180254" w:rsidRPr="00180254" w:rsidRDefault="00180254" w:rsidP="006727A8">
      <w:pPr>
        <w:pStyle w:val="ListParagraph"/>
        <w:keepLines/>
        <w:spacing w:after="0" w:line="240" w:lineRule="auto"/>
        <w:ind w:left="907" w:firstLine="0"/>
        <w:rPr>
          <w:rFonts w:cs="Arial"/>
          <w:bCs/>
        </w:rPr>
      </w:pPr>
    </w:p>
    <w:p w14:paraId="5FD88A50" w14:textId="501BB82F" w:rsidR="00D478D4" w:rsidRPr="00D478D4" w:rsidRDefault="000B5D32" w:rsidP="006727A8">
      <w:pPr>
        <w:pStyle w:val="ListParagraph"/>
        <w:keepLines/>
        <w:numPr>
          <w:ilvl w:val="1"/>
          <w:numId w:val="1"/>
        </w:numPr>
        <w:spacing w:after="0" w:line="240" w:lineRule="auto"/>
        <w:rPr>
          <w:rFonts w:cs="Arial"/>
          <w:bCs/>
        </w:rPr>
      </w:pPr>
      <w:r>
        <w:rPr>
          <w:rFonts w:cs="Arial"/>
          <w:color w:val="000000"/>
        </w:rPr>
        <w:t>proposed changes to the Central Rating List</w:t>
      </w:r>
      <w:r w:rsidR="00D478D4">
        <w:rPr>
          <w:rFonts w:cs="Arial"/>
          <w:color w:val="000000"/>
        </w:rPr>
        <w:t xml:space="preserve">; </w:t>
      </w:r>
      <w:r>
        <w:rPr>
          <w:rFonts w:cs="Arial"/>
          <w:color w:val="000000"/>
        </w:rPr>
        <w:t xml:space="preserve">and </w:t>
      </w:r>
    </w:p>
    <w:p w14:paraId="3DD2B8A1" w14:textId="77777777" w:rsidR="00180254" w:rsidRPr="00180254" w:rsidRDefault="00180254" w:rsidP="006727A8">
      <w:pPr>
        <w:pStyle w:val="ListParagraph"/>
        <w:keepLines/>
        <w:spacing w:after="0" w:line="240" w:lineRule="auto"/>
        <w:ind w:left="907" w:firstLine="0"/>
        <w:rPr>
          <w:rFonts w:cs="Arial"/>
          <w:bCs/>
        </w:rPr>
      </w:pPr>
    </w:p>
    <w:p w14:paraId="6EA2418D" w14:textId="0D8EE423" w:rsidR="004E644B" w:rsidRPr="004E644B" w:rsidRDefault="000B5D32" w:rsidP="006727A8">
      <w:pPr>
        <w:pStyle w:val="ListParagraph"/>
        <w:keepLines/>
        <w:numPr>
          <w:ilvl w:val="1"/>
          <w:numId w:val="1"/>
        </w:numPr>
        <w:spacing w:after="0" w:line="240" w:lineRule="auto"/>
        <w:rPr>
          <w:rStyle w:val="ReportTemplate"/>
          <w:rFonts w:cs="Arial"/>
          <w:bCs/>
        </w:rPr>
      </w:pPr>
      <w:r>
        <w:rPr>
          <w:rFonts w:cs="Arial"/>
          <w:color w:val="000000"/>
        </w:rPr>
        <w:t>the distribution of any levy surpluses to authorities.</w:t>
      </w:r>
      <w:r>
        <w:rPr>
          <w:rStyle w:val="apple-converted-space"/>
          <w:rFonts w:cs="Arial"/>
          <w:color w:val="000000"/>
        </w:rPr>
        <w:t> </w:t>
      </w:r>
    </w:p>
    <w:p w14:paraId="2E75548C" w14:textId="77777777" w:rsidR="004E644B" w:rsidRPr="004E644B" w:rsidRDefault="004E644B" w:rsidP="006727A8">
      <w:pPr>
        <w:pStyle w:val="ListParagraph"/>
        <w:keepLines/>
        <w:spacing w:after="0" w:line="240" w:lineRule="auto"/>
        <w:ind w:firstLine="0"/>
        <w:rPr>
          <w:rStyle w:val="ReportTemplate"/>
          <w:rFonts w:cs="Arial"/>
          <w:bCs/>
        </w:rPr>
      </w:pPr>
    </w:p>
    <w:p w14:paraId="6F20FFF0" w14:textId="094B4F37" w:rsidR="007627CE" w:rsidRDefault="00CA2420" w:rsidP="006727A8">
      <w:pPr>
        <w:pStyle w:val="ListParagraph"/>
        <w:keepLines/>
        <w:numPr>
          <w:ilvl w:val="0"/>
          <w:numId w:val="1"/>
        </w:numPr>
        <w:spacing w:after="0" w:line="240" w:lineRule="auto"/>
        <w:rPr>
          <w:rFonts w:cs="Arial"/>
          <w:bCs/>
        </w:rPr>
      </w:pPr>
      <w:r>
        <w:rPr>
          <w:rFonts w:cs="Arial"/>
          <w:bCs/>
        </w:rPr>
        <w:t xml:space="preserve">In January 2020 the LGA </w:t>
      </w:r>
      <w:hyperlink r:id="rId29" w:history="1">
        <w:r w:rsidRPr="00F16719">
          <w:rPr>
            <w:rStyle w:val="Hyperlink"/>
            <w:rFonts w:cs="Arial"/>
            <w:bCs/>
          </w:rPr>
          <w:t>published</w:t>
        </w:r>
      </w:hyperlink>
      <w:r>
        <w:rPr>
          <w:rFonts w:cs="Arial"/>
          <w:bCs/>
        </w:rPr>
        <w:t xml:space="preserve"> the results of </w:t>
      </w:r>
      <w:r w:rsidR="00033C46">
        <w:rPr>
          <w:rFonts w:cs="Arial"/>
          <w:bCs/>
        </w:rPr>
        <w:t xml:space="preserve">a </w:t>
      </w:r>
      <w:r>
        <w:rPr>
          <w:rFonts w:cs="Arial"/>
          <w:bCs/>
        </w:rPr>
        <w:t xml:space="preserve">2019 survey on Business Rates avoidance. </w:t>
      </w:r>
      <w:r w:rsidR="00F16719">
        <w:rPr>
          <w:rFonts w:cs="Arial"/>
          <w:bCs/>
        </w:rPr>
        <w:t xml:space="preserve"> This estimated that </w:t>
      </w:r>
      <w:r w:rsidR="00556CAF">
        <w:rPr>
          <w:rFonts w:cs="Arial"/>
          <w:bCs/>
        </w:rPr>
        <w:t>a</w:t>
      </w:r>
      <w:r w:rsidR="00556CAF" w:rsidRPr="00556CAF">
        <w:rPr>
          <w:rFonts w:cs="Arial"/>
          <w:bCs/>
        </w:rPr>
        <w:t>round one per cent of total business rates income, or £250 million, is lost to business rates avoidance each year</w:t>
      </w:r>
      <w:r w:rsidR="00556CAF">
        <w:rPr>
          <w:rFonts w:cs="Arial"/>
          <w:bCs/>
        </w:rPr>
        <w:t xml:space="preserve"> and </w:t>
      </w:r>
      <w:hyperlink r:id="rId30" w:history="1">
        <w:r w:rsidR="00556CAF" w:rsidRPr="00BF37D9">
          <w:rPr>
            <w:rStyle w:val="Hyperlink"/>
            <w:rFonts w:cs="Arial"/>
            <w:bCs/>
          </w:rPr>
          <w:t>called</w:t>
        </w:r>
      </w:hyperlink>
      <w:r w:rsidR="00556CAF">
        <w:rPr>
          <w:rFonts w:cs="Arial"/>
          <w:bCs/>
        </w:rPr>
        <w:t xml:space="preserve"> </w:t>
      </w:r>
      <w:r w:rsidR="00556CAF" w:rsidRPr="00556CAF">
        <w:rPr>
          <w:rFonts w:cs="Arial"/>
          <w:bCs/>
        </w:rPr>
        <w:t>on the Government to bring forward changes to legislation to tackle this avoidance, along the lines of those being proposed in Wales and Scotland, to be implemented in 2021</w:t>
      </w:r>
      <w:r w:rsidR="00556CAF">
        <w:rPr>
          <w:rFonts w:cs="Arial"/>
          <w:bCs/>
        </w:rPr>
        <w:t xml:space="preserve">. </w:t>
      </w:r>
      <w:r w:rsidR="00340407">
        <w:rPr>
          <w:rFonts w:cs="Arial"/>
          <w:bCs/>
        </w:rPr>
        <w:t xml:space="preserve">In a </w:t>
      </w:r>
      <w:hyperlink r:id="rId31" w:history="1">
        <w:r w:rsidR="004D3680" w:rsidRPr="004D3680">
          <w:rPr>
            <w:rStyle w:val="Hyperlink"/>
            <w:rFonts w:cs="Arial"/>
            <w:bCs/>
          </w:rPr>
          <w:t>written answer</w:t>
        </w:r>
      </w:hyperlink>
      <w:r w:rsidR="004D3680">
        <w:rPr>
          <w:rFonts w:cs="Arial"/>
          <w:bCs/>
        </w:rPr>
        <w:t xml:space="preserve"> the </w:t>
      </w:r>
      <w:r w:rsidR="00282FB3">
        <w:rPr>
          <w:rFonts w:cs="Arial"/>
          <w:bCs/>
        </w:rPr>
        <w:t xml:space="preserve">MHCLG minister </w:t>
      </w:r>
      <w:r w:rsidR="00282FB3" w:rsidRPr="00282FB3">
        <w:rPr>
          <w:rFonts w:cs="Arial"/>
          <w:bCs/>
        </w:rPr>
        <w:t>welcome</w:t>
      </w:r>
      <w:r w:rsidR="00282FB3">
        <w:rPr>
          <w:rFonts w:cs="Arial"/>
          <w:bCs/>
        </w:rPr>
        <w:t xml:space="preserve">d the survey and </w:t>
      </w:r>
      <w:r w:rsidR="004E08C7">
        <w:rPr>
          <w:rFonts w:cs="Arial"/>
          <w:bCs/>
        </w:rPr>
        <w:t xml:space="preserve">said the Department would </w:t>
      </w:r>
      <w:r w:rsidR="00282FB3" w:rsidRPr="00282FB3">
        <w:rPr>
          <w:rFonts w:cs="Arial"/>
          <w:bCs/>
        </w:rPr>
        <w:t>work with the Local Government Association to evaluate its findings and better understand the causes of business rates avoidance</w:t>
      </w:r>
      <w:r w:rsidR="004E08C7">
        <w:rPr>
          <w:rFonts w:cs="Arial"/>
          <w:bCs/>
        </w:rPr>
        <w:t>.</w:t>
      </w:r>
    </w:p>
    <w:p w14:paraId="17218C99" w14:textId="77777777" w:rsidR="00FC760B" w:rsidRDefault="00FC760B" w:rsidP="0042382A">
      <w:pPr>
        <w:pStyle w:val="ListParagraph"/>
        <w:keepLines/>
        <w:spacing w:after="0" w:line="240" w:lineRule="auto"/>
        <w:ind w:firstLine="0"/>
        <w:rPr>
          <w:rFonts w:cs="Arial"/>
          <w:bCs/>
        </w:rPr>
      </w:pPr>
    </w:p>
    <w:p w14:paraId="184DA09E" w14:textId="676B3C94" w:rsidR="004E644B" w:rsidRDefault="00D478D4" w:rsidP="006727A8">
      <w:pPr>
        <w:pStyle w:val="ListParagraph"/>
        <w:keepLines/>
        <w:numPr>
          <w:ilvl w:val="0"/>
          <w:numId w:val="1"/>
        </w:numPr>
        <w:spacing w:after="0" w:line="240" w:lineRule="auto"/>
        <w:rPr>
          <w:rFonts w:cs="Arial"/>
          <w:bCs/>
        </w:rPr>
      </w:pPr>
      <w:r>
        <w:rPr>
          <w:rFonts w:cs="Arial"/>
          <w:bCs/>
        </w:rPr>
        <w:t>Wider LGA work on business rates</w:t>
      </w:r>
      <w:r w:rsidR="00180254">
        <w:rPr>
          <w:rFonts w:cs="Arial"/>
          <w:bCs/>
        </w:rPr>
        <w:t xml:space="preserve"> is covered elsewhere on the agenda for this meeting.</w:t>
      </w:r>
    </w:p>
    <w:p w14:paraId="3A7282FB" w14:textId="77777777" w:rsidR="00BA214D" w:rsidRDefault="00BA214D" w:rsidP="006727A8">
      <w:pPr>
        <w:keepLines/>
        <w:spacing w:after="0" w:line="240" w:lineRule="auto"/>
        <w:ind w:left="0" w:firstLine="0"/>
        <w:rPr>
          <w:rStyle w:val="ReportTemplate"/>
          <w:u w:val="single"/>
        </w:rPr>
      </w:pPr>
    </w:p>
    <w:p w14:paraId="3D0E8602" w14:textId="77777777" w:rsidR="001511FA" w:rsidRPr="00A814F8" w:rsidRDefault="001511FA" w:rsidP="006727A8">
      <w:pPr>
        <w:keepNext/>
        <w:keepLines/>
        <w:spacing w:after="0" w:line="240" w:lineRule="auto"/>
        <w:ind w:left="0" w:firstLine="0"/>
        <w:rPr>
          <w:b/>
        </w:rPr>
      </w:pPr>
      <w:r w:rsidRPr="00A814F8">
        <w:rPr>
          <w:b/>
        </w:rPr>
        <w:t>LGA funding gap analysis</w:t>
      </w:r>
    </w:p>
    <w:p w14:paraId="1C61E27A" w14:textId="77777777" w:rsidR="002E06A0" w:rsidRPr="001511FA" w:rsidRDefault="002E06A0" w:rsidP="006727A8">
      <w:pPr>
        <w:keepNext/>
        <w:keepLines/>
        <w:spacing w:after="0" w:line="240" w:lineRule="auto"/>
        <w:ind w:left="0" w:firstLine="0"/>
        <w:rPr>
          <w:u w:val="single"/>
        </w:rPr>
      </w:pPr>
    </w:p>
    <w:p w14:paraId="0D353DF9" w14:textId="77777777" w:rsidR="002E6865" w:rsidRDefault="002E6865" w:rsidP="006727A8">
      <w:pPr>
        <w:pStyle w:val="ListParagraph"/>
        <w:numPr>
          <w:ilvl w:val="0"/>
          <w:numId w:val="1"/>
        </w:numPr>
        <w:spacing w:line="240" w:lineRule="auto"/>
        <w:ind w:left="357" w:hanging="357"/>
      </w:pPr>
      <w:r>
        <w:t>One of the underpinning elements of the LGA’s Spending Review campaign has been our analysis of the funding gap facing local services. This effectively highlighted the extent of the financial challenge on the following basis:</w:t>
      </w:r>
    </w:p>
    <w:p w14:paraId="4E9735B3" w14:textId="77777777" w:rsidR="002E6865" w:rsidRDefault="002E6865" w:rsidP="006727A8">
      <w:pPr>
        <w:pStyle w:val="ListParagraph"/>
        <w:spacing w:line="240" w:lineRule="auto"/>
        <w:ind w:firstLine="0"/>
      </w:pPr>
    </w:p>
    <w:p w14:paraId="19F3EF5E" w14:textId="77777777" w:rsidR="002E6865" w:rsidRDefault="002E6865" w:rsidP="006727A8">
      <w:pPr>
        <w:pStyle w:val="ListParagraph"/>
        <w:numPr>
          <w:ilvl w:val="1"/>
          <w:numId w:val="1"/>
        </w:numPr>
        <w:spacing w:line="240" w:lineRule="auto"/>
        <w:ind w:left="831"/>
      </w:pPr>
      <w:r>
        <w:t>Resources needed to maintain current level of access to, and quality of services,  and meet future demand and inflation pressures; which is compared to</w:t>
      </w:r>
    </w:p>
    <w:p w14:paraId="3E32ACBC" w14:textId="77777777" w:rsidR="002E6865" w:rsidRDefault="002E6865" w:rsidP="006727A8">
      <w:pPr>
        <w:pStyle w:val="ListParagraph"/>
        <w:spacing w:line="240" w:lineRule="auto"/>
        <w:ind w:firstLine="0"/>
      </w:pPr>
    </w:p>
    <w:p w14:paraId="39197BFE" w14:textId="77777777" w:rsidR="002E6865" w:rsidRDefault="002E6865" w:rsidP="006727A8">
      <w:pPr>
        <w:pStyle w:val="ListParagraph"/>
        <w:numPr>
          <w:ilvl w:val="1"/>
          <w:numId w:val="1"/>
        </w:numPr>
        <w:spacing w:line="240" w:lineRule="auto"/>
        <w:ind w:left="831"/>
      </w:pPr>
      <w:r>
        <w:t>an estimate of funding that might be available to local government in the future under the current Government policy direction.</w:t>
      </w:r>
    </w:p>
    <w:p w14:paraId="21B694FE" w14:textId="77777777" w:rsidR="002E6865" w:rsidRDefault="002E6865" w:rsidP="006727A8">
      <w:pPr>
        <w:pStyle w:val="ListParagraph"/>
        <w:spacing w:line="240" w:lineRule="auto"/>
        <w:ind w:firstLine="0"/>
      </w:pPr>
    </w:p>
    <w:p w14:paraId="747EA651" w14:textId="77777777" w:rsidR="002E6865" w:rsidRDefault="002E6865" w:rsidP="006727A8">
      <w:pPr>
        <w:pStyle w:val="ListParagraph"/>
        <w:numPr>
          <w:ilvl w:val="0"/>
          <w:numId w:val="1"/>
        </w:numPr>
        <w:spacing w:line="240" w:lineRule="auto"/>
      </w:pPr>
      <w:r>
        <w:t>Following the 2019 Spending Round, officers have been revisiting the analysis. This also includes a reassessment of the underlying assumptions on demand pressures.</w:t>
      </w:r>
    </w:p>
    <w:p w14:paraId="39BF6DA8" w14:textId="77777777" w:rsidR="002E6865" w:rsidRDefault="002E6865" w:rsidP="006727A8">
      <w:pPr>
        <w:pStyle w:val="ListParagraph"/>
        <w:spacing w:line="240" w:lineRule="auto"/>
        <w:ind w:left="77" w:firstLine="0"/>
      </w:pPr>
    </w:p>
    <w:p w14:paraId="7FDEA629" w14:textId="71E80DBE" w:rsidR="002E6865" w:rsidRPr="00A814F8" w:rsidRDefault="002E6865" w:rsidP="006727A8">
      <w:pPr>
        <w:pStyle w:val="ListParagraph"/>
        <w:numPr>
          <w:ilvl w:val="0"/>
          <w:numId w:val="1"/>
        </w:numPr>
        <w:spacing w:line="240" w:lineRule="auto"/>
      </w:pPr>
      <w:r>
        <w:t xml:space="preserve">The technical work needed to re-set the LGA’s funding gap and cost pressure analysis is </w:t>
      </w:r>
      <w:r w:rsidR="006727A8">
        <w:t>nearly complete</w:t>
      </w:r>
      <w:r>
        <w:t xml:space="preserve">.  Officers are waiting for new forecasts from the Office for Budget responsibility which will </w:t>
      </w:r>
      <w:r w:rsidRPr="00A814F8">
        <w:t xml:space="preserve">accompany the 2020 Budget. This is so that the underlying figures can be updated on the basis of these revised forecasts and </w:t>
      </w:r>
      <w:r w:rsidR="006727A8">
        <w:t xml:space="preserve">relevant </w:t>
      </w:r>
      <w:r w:rsidRPr="00A814F8">
        <w:t>decisions made by the Government as part of the Budget.</w:t>
      </w:r>
    </w:p>
    <w:p w14:paraId="1B9974D3" w14:textId="77777777" w:rsidR="002E6865" w:rsidRPr="00A814F8" w:rsidRDefault="002E6865" w:rsidP="006727A8">
      <w:pPr>
        <w:pStyle w:val="ListParagraph"/>
        <w:spacing w:line="240" w:lineRule="auto"/>
        <w:ind w:left="77" w:firstLine="0"/>
      </w:pPr>
    </w:p>
    <w:p w14:paraId="692374ED" w14:textId="7461325D" w:rsidR="002E6865" w:rsidRPr="00A814F8" w:rsidRDefault="004520C8" w:rsidP="006727A8">
      <w:pPr>
        <w:pStyle w:val="ListParagraph"/>
        <w:numPr>
          <w:ilvl w:val="0"/>
          <w:numId w:val="1"/>
        </w:numPr>
        <w:spacing w:line="240" w:lineRule="auto"/>
      </w:pPr>
      <w:r w:rsidRPr="00A814F8">
        <w:t xml:space="preserve">At the time of writing, the LGA Chairman and Group Leaders were due to sign off the </w:t>
      </w:r>
      <w:r w:rsidR="00A814F8" w:rsidRPr="00A814F8">
        <w:t>refreshed set of underlying assumptions in their meeting on 26 February, in line with authority delegated by the LGA Executive Advisory Board.</w:t>
      </w:r>
    </w:p>
    <w:p w14:paraId="73134C21" w14:textId="77777777" w:rsidR="001511FA" w:rsidRDefault="001511FA" w:rsidP="006727A8">
      <w:pPr>
        <w:pStyle w:val="ListParagraph"/>
        <w:spacing w:after="0" w:line="240" w:lineRule="auto"/>
        <w:ind w:firstLine="0"/>
      </w:pPr>
    </w:p>
    <w:p w14:paraId="65C1FEEC" w14:textId="7FBABEE3" w:rsidR="00371AB6" w:rsidRPr="000F520D" w:rsidRDefault="00371AB6" w:rsidP="006727A8">
      <w:pPr>
        <w:spacing w:after="0" w:line="240" w:lineRule="auto"/>
        <w:ind w:left="0" w:firstLine="0"/>
        <w:rPr>
          <w:b/>
        </w:rPr>
      </w:pPr>
      <w:r w:rsidRPr="000F520D">
        <w:rPr>
          <w:b/>
        </w:rPr>
        <w:t>Public Works Loans Board Interest rates</w:t>
      </w:r>
    </w:p>
    <w:p w14:paraId="04844244" w14:textId="5FA92454" w:rsidR="00D43C26" w:rsidRPr="000F520D" w:rsidRDefault="00D43C26" w:rsidP="000F520D">
      <w:pPr>
        <w:pStyle w:val="ListParagraph"/>
        <w:spacing w:after="0" w:line="240" w:lineRule="auto"/>
        <w:ind w:firstLine="0"/>
      </w:pPr>
    </w:p>
    <w:p w14:paraId="4A44275F" w14:textId="1F5E6FE3" w:rsidR="00F47C3F" w:rsidRPr="000F520D" w:rsidRDefault="00F50FA0" w:rsidP="006727A8">
      <w:pPr>
        <w:pStyle w:val="ListParagraph"/>
        <w:numPr>
          <w:ilvl w:val="0"/>
          <w:numId w:val="1"/>
        </w:numPr>
        <w:spacing w:after="0" w:line="240" w:lineRule="auto"/>
      </w:pPr>
      <w:r w:rsidRPr="000F520D">
        <w:t>As reported to the last meeting</w:t>
      </w:r>
      <w:r w:rsidR="00216AA2" w:rsidRPr="000F520D">
        <w:t xml:space="preserve"> </w:t>
      </w:r>
      <w:r w:rsidRPr="000F520D">
        <w:t>of the Board, o</w:t>
      </w:r>
      <w:r w:rsidR="00371AB6" w:rsidRPr="000F520D">
        <w:t xml:space="preserve">n 9 October </w:t>
      </w:r>
      <w:hyperlink r:id="rId32" w:history="1">
        <w:r w:rsidR="00371AB6" w:rsidRPr="000F520D">
          <w:rPr>
            <w:rStyle w:val="Hyperlink"/>
          </w:rPr>
          <w:t>HM Treasury announced</w:t>
        </w:r>
      </w:hyperlink>
      <w:r w:rsidR="00371AB6" w:rsidRPr="000F520D">
        <w:t xml:space="preserve"> a</w:t>
      </w:r>
      <w:r w:rsidR="005D6BC5" w:rsidRPr="000F520D">
        <w:t>n immediate 1per cent</w:t>
      </w:r>
      <w:r w:rsidR="00E83FA5" w:rsidRPr="000F520D">
        <w:t xml:space="preserve"> </w:t>
      </w:r>
      <w:r w:rsidR="00371AB6" w:rsidRPr="000F520D">
        <w:t xml:space="preserve">increase in the rate charged by the Public Works Loans Board (PWLB) on </w:t>
      </w:r>
      <w:r w:rsidR="00E83FA5" w:rsidRPr="000F520D">
        <w:t xml:space="preserve">new </w:t>
      </w:r>
      <w:r w:rsidR="00371AB6" w:rsidRPr="000F520D">
        <w:t>l</w:t>
      </w:r>
      <w:r w:rsidR="00E83FA5" w:rsidRPr="000F520D">
        <w:t>oans to local authorities.</w:t>
      </w:r>
    </w:p>
    <w:p w14:paraId="32776BE3" w14:textId="77777777" w:rsidR="00F47C3F" w:rsidRPr="000F520D" w:rsidRDefault="00F47C3F" w:rsidP="006727A8">
      <w:pPr>
        <w:pStyle w:val="ListParagraph"/>
        <w:spacing w:after="0" w:line="240" w:lineRule="auto"/>
        <w:ind w:firstLine="0"/>
      </w:pPr>
    </w:p>
    <w:p w14:paraId="580F6F4A" w14:textId="44456189" w:rsidR="00610DB5" w:rsidRPr="000F520D" w:rsidRDefault="00610DB5" w:rsidP="006727A8">
      <w:pPr>
        <w:pStyle w:val="ListParagraph"/>
        <w:numPr>
          <w:ilvl w:val="0"/>
          <w:numId w:val="1"/>
        </w:numPr>
        <w:spacing w:after="0" w:line="240" w:lineRule="auto"/>
      </w:pPr>
      <w:r w:rsidRPr="000F520D">
        <w:t>Since then it has been clear that local authorities</w:t>
      </w:r>
      <w:r w:rsidR="00AA6B18">
        <w:t xml:space="preserve"> have been</w:t>
      </w:r>
      <w:r w:rsidR="00F54021" w:rsidRPr="000F520D">
        <w:t xml:space="preserve"> reviewing their approach to borrowing. The </w:t>
      </w:r>
      <w:r w:rsidR="00296E19" w:rsidRPr="000F520D">
        <w:t xml:space="preserve">amount </w:t>
      </w:r>
      <w:r w:rsidR="00F54021" w:rsidRPr="000F520D">
        <w:t>of borrowing f</w:t>
      </w:r>
      <w:r w:rsidR="000F520D">
        <w:t>ro</w:t>
      </w:r>
      <w:r w:rsidR="00F54021" w:rsidRPr="000F520D">
        <w:t>m the PWLB fell dramatically in the m</w:t>
      </w:r>
      <w:r w:rsidR="00055530" w:rsidRPr="000F520D">
        <w:t>o</w:t>
      </w:r>
      <w:r w:rsidR="00F54021" w:rsidRPr="000F520D">
        <w:t>nths following the rate rise</w:t>
      </w:r>
      <w:r w:rsidR="00296E19" w:rsidRPr="000F520D">
        <w:t xml:space="preserve">. For example, </w:t>
      </w:r>
      <w:r w:rsidR="00AA6B18">
        <w:t xml:space="preserve">before the rise, </w:t>
      </w:r>
      <w:r w:rsidR="00296E19" w:rsidRPr="000F520D">
        <w:t xml:space="preserve">in September 2019 local authorities borrowed </w:t>
      </w:r>
      <w:r w:rsidR="00FC3B0D" w:rsidRPr="000F520D">
        <w:t>£1.6 billion from the PWLB, but in November 2019</w:t>
      </w:r>
      <w:r w:rsidR="00AA6B18">
        <w:t>, after the rise,</w:t>
      </w:r>
      <w:r w:rsidR="00055530" w:rsidRPr="000F520D">
        <w:t xml:space="preserve"> the amount borrowed was only £80 million.</w:t>
      </w:r>
    </w:p>
    <w:p w14:paraId="10CE9464" w14:textId="77777777" w:rsidR="00F47C3F" w:rsidRPr="000F520D" w:rsidRDefault="00F47C3F" w:rsidP="0089608B">
      <w:pPr>
        <w:pStyle w:val="ListParagraph"/>
        <w:spacing w:after="0" w:line="240" w:lineRule="auto"/>
        <w:ind w:firstLine="0"/>
      </w:pPr>
    </w:p>
    <w:p w14:paraId="46AC7E41" w14:textId="075B981D" w:rsidR="00046CC7" w:rsidRPr="000F520D" w:rsidRDefault="006B6607" w:rsidP="006727A8">
      <w:pPr>
        <w:pStyle w:val="ListParagraph"/>
        <w:numPr>
          <w:ilvl w:val="0"/>
          <w:numId w:val="1"/>
        </w:numPr>
        <w:spacing w:after="0" w:line="240" w:lineRule="auto"/>
      </w:pPr>
      <w:r w:rsidRPr="000F520D">
        <w:t xml:space="preserve">We have </w:t>
      </w:r>
      <w:r w:rsidR="00153E35" w:rsidRPr="000F520D">
        <w:t>continued discussions on</w:t>
      </w:r>
      <w:r w:rsidRPr="000F520D">
        <w:t xml:space="preserve"> the impact of the increase in rates with officials at both MHCLG and HM Treasury and </w:t>
      </w:r>
      <w:r w:rsidR="00153E35" w:rsidRPr="000F520D">
        <w:t xml:space="preserve">have supplied some </w:t>
      </w:r>
      <w:r w:rsidRPr="000F520D">
        <w:t>examples of ca</w:t>
      </w:r>
      <w:r w:rsidR="00046CC7" w:rsidRPr="000F520D">
        <w:t xml:space="preserve">pital schemes </w:t>
      </w:r>
      <w:r w:rsidRPr="000F520D">
        <w:t>that are now being reviewed</w:t>
      </w:r>
      <w:r w:rsidR="00046CC7" w:rsidRPr="000F520D">
        <w:t xml:space="preserve"> by councils</w:t>
      </w:r>
      <w:r w:rsidRPr="000F520D">
        <w:t xml:space="preserve"> in the light of the increased cost of borrowing</w:t>
      </w:r>
      <w:r w:rsidR="00153E35" w:rsidRPr="000F520D">
        <w:t>. The issue was raised</w:t>
      </w:r>
      <w:r w:rsidR="00F20CEA" w:rsidRPr="000F520D">
        <w:t xml:space="preserve"> by members with the Lo</w:t>
      </w:r>
      <w:r w:rsidR="00BA4398" w:rsidRPr="000F520D">
        <w:t>cal</w:t>
      </w:r>
      <w:r w:rsidR="00F20CEA" w:rsidRPr="000F520D">
        <w:t xml:space="preserve"> </w:t>
      </w:r>
      <w:r w:rsidR="00BA4398" w:rsidRPr="000F520D">
        <w:t>G</w:t>
      </w:r>
      <w:r w:rsidR="00F20CEA" w:rsidRPr="000F520D">
        <w:t>overnment Minister early in the new year</w:t>
      </w:r>
      <w:r w:rsidR="00EB20BF" w:rsidRPr="000F520D">
        <w:t>.</w:t>
      </w:r>
    </w:p>
    <w:p w14:paraId="25855910" w14:textId="77777777" w:rsidR="00046CC7" w:rsidRPr="000F520D" w:rsidRDefault="00046CC7" w:rsidP="006727A8">
      <w:pPr>
        <w:pStyle w:val="ListParagraph"/>
        <w:spacing w:line="240" w:lineRule="auto"/>
      </w:pPr>
    </w:p>
    <w:p w14:paraId="67B22002" w14:textId="04F7228C" w:rsidR="00EF6F17" w:rsidRDefault="00605CBE" w:rsidP="009B2EE1">
      <w:pPr>
        <w:pStyle w:val="ListParagraph"/>
        <w:numPr>
          <w:ilvl w:val="0"/>
          <w:numId w:val="1"/>
        </w:numPr>
        <w:spacing w:after="0" w:line="240" w:lineRule="auto"/>
      </w:pPr>
      <w:r w:rsidRPr="000F520D">
        <w:t xml:space="preserve">In the </w:t>
      </w:r>
      <w:r w:rsidR="002A543C" w:rsidRPr="000F520D">
        <w:t>B</w:t>
      </w:r>
      <w:r w:rsidRPr="000F520D">
        <w:t xml:space="preserve">udget </w:t>
      </w:r>
      <w:r w:rsidR="00EF6F17" w:rsidRPr="000F520D">
        <w:t>S</w:t>
      </w:r>
      <w:r w:rsidRPr="000F520D">
        <w:t xml:space="preserve">ubmission </w:t>
      </w:r>
      <w:r w:rsidR="00EF6F17" w:rsidRPr="000F520D">
        <w:t>made</w:t>
      </w:r>
      <w:r w:rsidRPr="000F520D">
        <w:t xml:space="preserve"> in February</w:t>
      </w:r>
      <w:r w:rsidR="006635FD" w:rsidRPr="000F520D">
        <w:t xml:space="preserve"> (referred to above)</w:t>
      </w:r>
      <w:r w:rsidRPr="000F520D">
        <w:t xml:space="preserve"> we called for </w:t>
      </w:r>
      <w:r w:rsidR="00BA3176" w:rsidRPr="000F520D">
        <w:t>two actio</w:t>
      </w:r>
      <w:r w:rsidR="006B0B8D">
        <w:t>ns</w:t>
      </w:r>
      <w:r w:rsidR="00497885">
        <w:t xml:space="preserve"> relating to this</w:t>
      </w:r>
      <w:r w:rsidR="00BA3176" w:rsidRPr="000F520D">
        <w:t xml:space="preserve"> to be include</w:t>
      </w:r>
      <w:r w:rsidR="00BA3176" w:rsidRPr="00B84C99">
        <w:t>d in the fort</w:t>
      </w:r>
      <w:r w:rsidR="00EF6F17" w:rsidRPr="00B84C99">
        <w:t>h</w:t>
      </w:r>
      <w:r w:rsidR="00BA3176" w:rsidRPr="00B84C99">
        <w:t xml:space="preserve">coming </w:t>
      </w:r>
      <w:r w:rsidR="00EF6F17" w:rsidRPr="00B84C99">
        <w:t xml:space="preserve">March </w:t>
      </w:r>
      <w:r w:rsidR="00BA3176" w:rsidRPr="00B84C99">
        <w:t>Budget</w:t>
      </w:r>
    </w:p>
    <w:p w14:paraId="17F5087D" w14:textId="77777777" w:rsidR="006C4939" w:rsidRPr="00B84C99" w:rsidRDefault="006C4939" w:rsidP="006C4939">
      <w:pPr>
        <w:pStyle w:val="ListParagraph"/>
        <w:spacing w:after="0" w:line="240" w:lineRule="auto"/>
        <w:ind w:firstLine="0"/>
      </w:pPr>
    </w:p>
    <w:p w14:paraId="0D02B40F" w14:textId="77777777" w:rsidR="009B2EE1" w:rsidRPr="00B84C99" w:rsidRDefault="00AC7BCE" w:rsidP="009B2EE1">
      <w:pPr>
        <w:pStyle w:val="ListParagraph"/>
        <w:numPr>
          <w:ilvl w:val="1"/>
          <w:numId w:val="1"/>
        </w:numPr>
        <w:spacing w:after="0" w:line="240" w:lineRule="auto"/>
      </w:pPr>
      <w:r w:rsidRPr="00B84C99">
        <w:t>All the additional profit made by the PWLB from the increase in interest rates to be ring-fenced and used to provide additional funding for local government.</w:t>
      </w:r>
    </w:p>
    <w:p w14:paraId="1AC19DC7" w14:textId="78BBBEF9" w:rsidR="00F47C3F" w:rsidRPr="00B84C99" w:rsidRDefault="00AC7BCE" w:rsidP="00B84C99">
      <w:pPr>
        <w:pStyle w:val="ListParagraph"/>
        <w:numPr>
          <w:ilvl w:val="1"/>
          <w:numId w:val="1"/>
        </w:numPr>
        <w:spacing w:after="0" w:line="240" w:lineRule="auto"/>
      </w:pPr>
      <w:r w:rsidRPr="00B84C99">
        <w:t>The implementation of a similar scheme to the local infrastructure rate scheme, which made lending available at gilts plus 60 basis points. This scheme to be for crucial projects, including housing, would enable councils to deliver projects vital to the National Infrastructure Strategy which would otherwise be under threat</w:t>
      </w:r>
      <w:r w:rsidR="006B6607" w:rsidRPr="00B84C99">
        <w:t xml:space="preserve">. </w:t>
      </w:r>
    </w:p>
    <w:p w14:paraId="3D79E131" w14:textId="77777777" w:rsidR="006B6607" w:rsidRPr="00B84C99" w:rsidRDefault="006B6607" w:rsidP="006727A8">
      <w:pPr>
        <w:pStyle w:val="ListParagraph"/>
        <w:spacing w:line="240" w:lineRule="auto"/>
      </w:pPr>
    </w:p>
    <w:p w14:paraId="7D60BB43" w14:textId="21788296" w:rsidR="006B6607" w:rsidRPr="00B84C99" w:rsidRDefault="006B6607" w:rsidP="006727A8">
      <w:pPr>
        <w:pStyle w:val="ListParagraph"/>
        <w:numPr>
          <w:ilvl w:val="0"/>
          <w:numId w:val="1"/>
        </w:numPr>
        <w:spacing w:after="0" w:line="240" w:lineRule="auto"/>
      </w:pPr>
      <w:r w:rsidRPr="00B84C99">
        <w:t>Councils may also wish to seek alternative sources of loan finance suc</w:t>
      </w:r>
      <w:r w:rsidR="00046CC7" w:rsidRPr="00B84C99">
        <w:t>h as the Municipal Bonds Agency.</w:t>
      </w:r>
      <w:r w:rsidR="00DC4653" w:rsidRPr="00B84C99">
        <w:t xml:space="preserve">  </w:t>
      </w:r>
      <w:r w:rsidR="00F8322B">
        <w:t>T</w:t>
      </w:r>
      <w:r w:rsidR="00DC4653" w:rsidRPr="00B84C99">
        <w:t xml:space="preserve">he Agency </w:t>
      </w:r>
      <w:r w:rsidR="00841EF1">
        <w:t xml:space="preserve">has </w:t>
      </w:r>
      <w:r w:rsidR="00F8322B">
        <w:t>launched</w:t>
      </w:r>
      <w:r w:rsidR="00975076" w:rsidRPr="00B84C99">
        <w:t xml:space="preserve">  its first bond</w:t>
      </w:r>
      <w:r w:rsidR="00CF48CF">
        <w:t xml:space="preserve">, </w:t>
      </w:r>
      <w:r w:rsidR="00F8322B">
        <w:t>for</w:t>
      </w:r>
      <w:r w:rsidR="00CF48CF">
        <w:t xml:space="preserve"> Lancashire County Council</w:t>
      </w:r>
      <w:r w:rsidR="004F3253">
        <w:t>,</w:t>
      </w:r>
      <w:r w:rsidR="00841EF1">
        <w:t xml:space="preserve"> and the first pooled bond is expected to follow close behind</w:t>
      </w:r>
      <w:r w:rsidR="004F3253">
        <w:t>.</w:t>
      </w:r>
    </w:p>
    <w:bookmarkStart w:id="2" w:name="_Hlk32919067" w:displacedByCustomXml="next"/>
    <w:sdt>
      <w:sdtPr>
        <w:rPr>
          <w:rStyle w:val="Style6"/>
        </w:rPr>
        <w:alias w:val="Issues"/>
        <w:tag w:val="Issues"/>
        <w:id w:val="779918757"/>
        <w:placeholder>
          <w:docPart w:val="0CED5901BFAC40D7BCC2FE24345F2F76"/>
        </w:placeholder>
      </w:sdtPr>
      <w:sdtEndPr>
        <w:rPr>
          <w:rStyle w:val="Style6"/>
        </w:rPr>
      </w:sdtEndPr>
      <w:sdtContent>
        <w:p w14:paraId="5728A970" w14:textId="77777777" w:rsidR="00B40C98" w:rsidRDefault="00B40C98" w:rsidP="00B40C98">
          <w:pPr>
            <w:spacing w:after="0" w:line="240" w:lineRule="auto"/>
            <w:ind w:left="0" w:firstLine="0"/>
            <w:rPr>
              <w:rStyle w:val="Style6"/>
            </w:rPr>
          </w:pPr>
        </w:p>
        <w:p w14:paraId="4DF91324" w14:textId="2FB435C3" w:rsidR="00B40C98" w:rsidRDefault="00B40C98" w:rsidP="00B40C98">
          <w:pPr>
            <w:spacing w:after="0" w:line="240" w:lineRule="auto"/>
            <w:ind w:left="0" w:firstLine="0"/>
            <w:rPr>
              <w:rStyle w:val="Style6"/>
            </w:rPr>
          </w:pPr>
          <w:r>
            <w:rPr>
              <w:rStyle w:val="Style6"/>
            </w:rPr>
            <w:t>Audit Issues</w:t>
          </w:r>
        </w:p>
      </w:sdtContent>
    </w:sdt>
    <w:p w14:paraId="676023AB" w14:textId="77777777" w:rsidR="00B40C98" w:rsidRPr="00C803F3" w:rsidRDefault="00B40C98" w:rsidP="00B40C98">
      <w:pPr>
        <w:spacing w:after="0" w:line="240" w:lineRule="auto"/>
        <w:ind w:left="0" w:firstLine="0"/>
        <w:rPr>
          <w:rStyle w:val="ReportTemplate"/>
        </w:rPr>
      </w:pPr>
    </w:p>
    <w:p w14:paraId="07B158FA" w14:textId="226BE916" w:rsidR="00BF59B7" w:rsidRPr="003E1CE1" w:rsidRDefault="00706A82" w:rsidP="00B40C98">
      <w:pPr>
        <w:pStyle w:val="ListParagraph"/>
        <w:numPr>
          <w:ilvl w:val="0"/>
          <w:numId w:val="1"/>
        </w:numPr>
        <w:spacing w:after="0" w:line="240" w:lineRule="auto"/>
        <w:rPr>
          <w:rFonts w:cs="Arial"/>
        </w:rPr>
      </w:pPr>
      <w:r>
        <w:t xml:space="preserve">At the last meeting of the Board members approved the LGA’s </w:t>
      </w:r>
      <w:hyperlink r:id="rId33" w:history="1">
        <w:r w:rsidRPr="006219CC">
          <w:rPr>
            <w:rStyle w:val="Hyperlink"/>
          </w:rPr>
          <w:t>response</w:t>
        </w:r>
      </w:hyperlink>
      <w:r>
        <w:t xml:space="preserve"> to the </w:t>
      </w:r>
      <w:hyperlink r:id="rId34" w:history="1">
        <w:r w:rsidR="00BF59B7" w:rsidRPr="000C37AF">
          <w:rPr>
            <w:rStyle w:val="Hyperlink"/>
          </w:rPr>
          <w:t>consult</w:t>
        </w:r>
        <w:r w:rsidR="00502F18" w:rsidRPr="000C37AF">
          <w:rPr>
            <w:rStyle w:val="Hyperlink"/>
          </w:rPr>
          <w:t>ati</w:t>
        </w:r>
        <w:r w:rsidR="00BF59B7" w:rsidRPr="000C37AF">
          <w:rPr>
            <w:rStyle w:val="Hyperlink"/>
          </w:rPr>
          <w:t>on</w:t>
        </w:r>
      </w:hyperlink>
      <w:r w:rsidR="00BF59B7">
        <w:t xml:space="preserve"> by the </w:t>
      </w:r>
      <w:r>
        <w:t>National Audit Office</w:t>
      </w:r>
      <w:r w:rsidR="00BF59B7">
        <w:t xml:space="preserve"> (NAO)</w:t>
      </w:r>
      <w:r>
        <w:t xml:space="preserve"> on </w:t>
      </w:r>
      <w:r w:rsidR="001E16B4">
        <w:t xml:space="preserve">the Local Audit Code of Practice. </w:t>
      </w:r>
      <w:r w:rsidR="00140048">
        <w:t xml:space="preserve">This code will come into </w:t>
      </w:r>
      <w:r w:rsidR="00C806C6">
        <w:t>effect from April 2020</w:t>
      </w:r>
      <w:r w:rsidR="00140048">
        <w:t xml:space="preserve">. </w:t>
      </w:r>
      <w:r w:rsidR="00BF59B7">
        <w:t xml:space="preserve">The </w:t>
      </w:r>
      <w:r w:rsidR="00502F18">
        <w:t xml:space="preserve">NAO published the </w:t>
      </w:r>
      <w:hyperlink r:id="rId35" w:history="1">
        <w:r w:rsidR="00502F18" w:rsidRPr="00B2535D">
          <w:rPr>
            <w:rStyle w:val="Hyperlink"/>
          </w:rPr>
          <w:t>outcome of the consultation</w:t>
        </w:r>
      </w:hyperlink>
      <w:r w:rsidR="00502F18">
        <w:t xml:space="preserve"> </w:t>
      </w:r>
      <w:r w:rsidR="00C806C6">
        <w:t>in January</w:t>
      </w:r>
      <w:r w:rsidR="00502F18">
        <w:t xml:space="preserve"> and </w:t>
      </w:r>
      <w:r w:rsidR="00140048">
        <w:t xml:space="preserve">has published the </w:t>
      </w:r>
      <w:hyperlink r:id="rId36" w:history="1">
        <w:r w:rsidR="00140048" w:rsidRPr="004649FB">
          <w:rPr>
            <w:rStyle w:val="Hyperlink"/>
          </w:rPr>
          <w:t>new draft code</w:t>
        </w:r>
      </w:hyperlink>
      <w:r w:rsidR="00140048">
        <w:t xml:space="preserve"> to be laid before Parliament. The new </w:t>
      </w:r>
      <w:r w:rsidR="00AD4C98">
        <w:t>dr</w:t>
      </w:r>
      <w:r w:rsidR="00140048">
        <w:t xml:space="preserve">aft code </w:t>
      </w:r>
      <w:r w:rsidR="005F3AB4">
        <w:t>is in line with the consulta</w:t>
      </w:r>
      <w:r w:rsidR="00660DEC">
        <w:t>tio</w:t>
      </w:r>
      <w:r w:rsidR="005F3AB4">
        <w:t xml:space="preserve">n last </w:t>
      </w:r>
      <w:r w:rsidR="00AD4C98">
        <w:t>y</w:t>
      </w:r>
      <w:r w:rsidR="005F3AB4">
        <w:t>ear.</w:t>
      </w:r>
      <w:r w:rsidR="009A263B">
        <w:rPr>
          <w:rFonts w:ascii="Helvetica" w:hAnsi="Helvetica"/>
          <w:color w:val="2D2D2D"/>
          <w:sz w:val="32"/>
          <w:szCs w:val="32"/>
        </w:rPr>
        <w:t xml:space="preserve"> </w:t>
      </w:r>
      <w:r w:rsidR="009A263B" w:rsidRPr="00382F8F">
        <w:rPr>
          <w:rFonts w:cs="Arial"/>
          <w:color w:val="2D2D2D"/>
        </w:rPr>
        <w:t xml:space="preserve">The NAO will </w:t>
      </w:r>
      <w:r w:rsidR="00AD4C98">
        <w:rPr>
          <w:rFonts w:cs="Arial"/>
          <w:color w:val="2D2D2D"/>
        </w:rPr>
        <w:t xml:space="preserve">now </w:t>
      </w:r>
      <w:r w:rsidR="009A263B" w:rsidRPr="00382F8F">
        <w:rPr>
          <w:rFonts w:cs="Arial"/>
          <w:color w:val="2D2D2D"/>
        </w:rPr>
        <w:t xml:space="preserve">work on detailed statutory Auditor Guidance Notes that will support the new </w:t>
      </w:r>
      <w:r w:rsidR="00661EAD">
        <w:rPr>
          <w:rFonts w:cs="Arial"/>
          <w:color w:val="2D2D2D"/>
        </w:rPr>
        <w:t>c</w:t>
      </w:r>
      <w:r w:rsidR="009A263B" w:rsidRPr="00382F8F">
        <w:rPr>
          <w:rFonts w:cs="Arial"/>
          <w:color w:val="2D2D2D"/>
        </w:rPr>
        <w:t>ode and will consult on them publicly later in 2020.</w:t>
      </w:r>
    </w:p>
    <w:p w14:paraId="20D9C0A5" w14:textId="4A6C2F69" w:rsidR="003E1CE1" w:rsidRPr="003E1CE1" w:rsidRDefault="003E1CE1" w:rsidP="003E1CE1">
      <w:pPr>
        <w:pStyle w:val="ListParagraph"/>
        <w:spacing w:after="0" w:line="240" w:lineRule="auto"/>
        <w:ind w:firstLine="0"/>
        <w:rPr>
          <w:rFonts w:cs="Arial"/>
        </w:rPr>
      </w:pPr>
    </w:p>
    <w:p w14:paraId="09E8FE30" w14:textId="302D5285" w:rsidR="003E1CE1" w:rsidRPr="00AD4C98" w:rsidRDefault="003E1CE1" w:rsidP="00B40C98">
      <w:pPr>
        <w:pStyle w:val="ListParagraph"/>
        <w:numPr>
          <w:ilvl w:val="0"/>
          <w:numId w:val="1"/>
        </w:numPr>
        <w:spacing w:after="0" w:line="240" w:lineRule="auto"/>
        <w:rPr>
          <w:rFonts w:cs="Arial"/>
        </w:rPr>
      </w:pPr>
      <w:r>
        <w:rPr>
          <w:rFonts w:cs="Arial"/>
        </w:rPr>
        <w:t>Public Sector Audit and Appointments</w:t>
      </w:r>
      <w:r w:rsidR="00FC62EE">
        <w:rPr>
          <w:rFonts w:cs="Arial"/>
        </w:rPr>
        <w:t xml:space="preserve"> (PSAA)</w:t>
      </w:r>
      <w:r>
        <w:rPr>
          <w:rFonts w:cs="Arial"/>
        </w:rPr>
        <w:t xml:space="preserve"> are undertaking their </w:t>
      </w:r>
      <w:hyperlink r:id="rId37" w:history="1">
        <w:r w:rsidRPr="003E1CE1">
          <w:rPr>
            <w:rStyle w:val="Hyperlink"/>
            <w:rFonts w:cs="Arial"/>
          </w:rPr>
          <w:t>annual consultation</w:t>
        </w:r>
      </w:hyperlink>
      <w:r>
        <w:rPr>
          <w:rFonts w:cs="Arial"/>
        </w:rPr>
        <w:t xml:space="preserve"> on the scale of audit fees, for 2020/21. It proposes to leave the fee scale unchanged from 2019/20. The consultation</w:t>
      </w:r>
      <w:r w:rsidR="00D85C93">
        <w:rPr>
          <w:rFonts w:cs="Arial"/>
        </w:rPr>
        <w:t xml:space="preserve"> has been held back to wait for the publication of the L</w:t>
      </w:r>
      <w:r w:rsidR="00FC62EE">
        <w:rPr>
          <w:rFonts w:cs="Arial"/>
        </w:rPr>
        <w:t>o</w:t>
      </w:r>
      <w:r w:rsidR="00D85C93">
        <w:rPr>
          <w:rFonts w:cs="Arial"/>
        </w:rPr>
        <w:t xml:space="preserve">cal </w:t>
      </w:r>
      <w:r w:rsidR="00FC62EE">
        <w:rPr>
          <w:rFonts w:cs="Arial"/>
        </w:rPr>
        <w:t>A</w:t>
      </w:r>
      <w:r w:rsidR="00D85C93">
        <w:rPr>
          <w:rFonts w:cs="Arial"/>
        </w:rPr>
        <w:t xml:space="preserve">udit Code of Practice referred to above. Consequently, the deadline for responses is very short. </w:t>
      </w:r>
      <w:r w:rsidR="008132DD">
        <w:rPr>
          <w:rFonts w:cs="Arial"/>
        </w:rPr>
        <w:t>We</w:t>
      </w:r>
      <w:r>
        <w:rPr>
          <w:rFonts w:cs="Arial"/>
        </w:rPr>
        <w:t xml:space="preserve"> will be </w:t>
      </w:r>
      <w:r w:rsidR="00D85C93">
        <w:rPr>
          <w:rFonts w:cs="Arial"/>
        </w:rPr>
        <w:t>drafting</w:t>
      </w:r>
      <w:r>
        <w:rPr>
          <w:rFonts w:cs="Arial"/>
        </w:rPr>
        <w:t xml:space="preserve"> a response </w:t>
      </w:r>
      <w:r w:rsidR="00D85C93">
        <w:rPr>
          <w:rFonts w:cs="Arial"/>
        </w:rPr>
        <w:t xml:space="preserve">which will be submitted to Resources Board lead members for approval. </w:t>
      </w:r>
      <w:r w:rsidR="00E05782">
        <w:rPr>
          <w:rFonts w:cs="Arial"/>
        </w:rPr>
        <w:t xml:space="preserve">Any comments from Resources Board members on the content of the response are welcomed either at the meeting or by email to </w:t>
      </w:r>
      <w:hyperlink r:id="rId38" w:history="1">
        <w:r w:rsidR="00A55CAC" w:rsidRPr="00CB0D8C">
          <w:rPr>
            <w:rStyle w:val="Hyperlink"/>
            <w:rFonts w:cs="Arial"/>
          </w:rPr>
          <w:t>bevis.ingram@local.gov.uk</w:t>
        </w:r>
      </w:hyperlink>
      <w:r w:rsidR="00E05782">
        <w:rPr>
          <w:rFonts w:cs="Arial"/>
        </w:rPr>
        <w:t>.</w:t>
      </w:r>
      <w:r>
        <w:rPr>
          <w:rFonts w:cs="Arial"/>
        </w:rPr>
        <w:t xml:space="preserve">  </w:t>
      </w:r>
    </w:p>
    <w:p w14:paraId="291A7085" w14:textId="2A23D5FC" w:rsidR="005F3AB4" w:rsidRDefault="005F3AB4" w:rsidP="00382F8F">
      <w:pPr>
        <w:pStyle w:val="ListParagraph"/>
        <w:spacing w:after="0" w:line="240" w:lineRule="auto"/>
        <w:ind w:firstLine="0"/>
      </w:pPr>
      <w:r>
        <w:t xml:space="preserve"> </w:t>
      </w:r>
    </w:p>
    <w:p w14:paraId="3BD4FEFC" w14:textId="4FD60468" w:rsidR="005F3AB4" w:rsidRDefault="00660DEC" w:rsidP="00B40C98">
      <w:pPr>
        <w:pStyle w:val="ListParagraph"/>
        <w:numPr>
          <w:ilvl w:val="0"/>
          <w:numId w:val="1"/>
        </w:numPr>
        <w:spacing w:after="0" w:line="240" w:lineRule="auto"/>
      </w:pPr>
      <w:r>
        <w:t xml:space="preserve">The </w:t>
      </w:r>
      <w:r w:rsidR="004D1370">
        <w:t xml:space="preserve">Resources </w:t>
      </w:r>
      <w:r>
        <w:t xml:space="preserve">Board </w:t>
      </w:r>
      <w:r w:rsidR="007957A6">
        <w:t>also</w:t>
      </w:r>
      <w:r>
        <w:t xml:space="preserve"> approved</w:t>
      </w:r>
      <w:r w:rsidR="004D1370">
        <w:t>, subject to minor changes,</w:t>
      </w:r>
      <w:r>
        <w:t xml:space="preserve"> the LGA’s </w:t>
      </w:r>
      <w:hyperlink r:id="rId39" w:history="1">
        <w:r w:rsidRPr="001B1B64">
          <w:rPr>
            <w:rStyle w:val="Hyperlink"/>
          </w:rPr>
          <w:t>submission</w:t>
        </w:r>
      </w:hyperlink>
      <w:r>
        <w:t xml:space="preserve"> to the </w:t>
      </w:r>
      <w:hyperlink r:id="rId40" w:history="1">
        <w:r w:rsidR="00382F8F" w:rsidRPr="00382F8F">
          <w:rPr>
            <w:rStyle w:val="Hyperlink"/>
          </w:rPr>
          <w:t>call for views</w:t>
        </w:r>
      </w:hyperlink>
      <w:r w:rsidR="00382F8F">
        <w:t xml:space="preserve"> for the </w:t>
      </w:r>
      <w:r w:rsidR="0052554E" w:rsidRPr="0052554E">
        <w:t xml:space="preserve">Independent Review of Local Authority Financial Reporting and External Audit in England (the “Redmond Review”) </w:t>
      </w:r>
      <w:r w:rsidR="00015E19">
        <w:t xml:space="preserve">That review is still ongoing and the review team have </w:t>
      </w:r>
      <w:r w:rsidR="0035453E">
        <w:t xml:space="preserve">re-commenced discussions with stakeholders in the sector, following a pause during the General </w:t>
      </w:r>
      <w:r w:rsidR="009D0E71">
        <w:t>E</w:t>
      </w:r>
      <w:r w:rsidR="0035453E">
        <w:t>lection period</w:t>
      </w:r>
      <w:r w:rsidR="00C038E3">
        <w:t xml:space="preserve"> (members will recall that Sir T</w:t>
      </w:r>
      <w:r w:rsidR="00F640F2">
        <w:t>o</w:t>
      </w:r>
      <w:r w:rsidR="00C038E3">
        <w:t xml:space="preserve">ny </w:t>
      </w:r>
      <w:r w:rsidR="00043892">
        <w:t xml:space="preserve">Redmond </w:t>
      </w:r>
      <w:r w:rsidR="00C038E3">
        <w:t>was unable to attend the last Board meeting as o</w:t>
      </w:r>
      <w:r w:rsidR="00DD6562">
        <w:t>riginally planned).</w:t>
      </w:r>
    </w:p>
    <w:p w14:paraId="5B113C23" w14:textId="77777777" w:rsidR="00DD6562" w:rsidRDefault="00DD6562" w:rsidP="00382F8F">
      <w:pPr>
        <w:pStyle w:val="ListParagraph"/>
      </w:pPr>
    </w:p>
    <w:p w14:paraId="6F23473D" w14:textId="2B1A4AE5" w:rsidR="00F640F2" w:rsidRDefault="00DD6562" w:rsidP="00B40C98">
      <w:pPr>
        <w:pStyle w:val="ListParagraph"/>
        <w:numPr>
          <w:ilvl w:val="0"/>
          <w:numId w:val="1"/>
        </w:numPr>
        <w:spacing w:after="0" w:line="240" w:lineRule="auto"/>
      </w:pPr>
      <w:r>
        <w:t>The issue of del</w:t>
      </w:r>
      <w:r w:rsidR="007C0684">
        <w:t>a</w:t>
      </w:r>
      <w:r>
        <w:t>ys to the completion of the 2018/19 audits is also still being purs</w:t>
      </w:r>
      <w:r w:rsidR="000B1431">
        <w:t>ued. Following t</w:t>
      </w:r>
      <w:r w:rsidR="00DB2699">
        <w:t>he September meeting of the Board the Chair wrote to Local G</w:t>
      </w:r>
      <w:r w:rsidR="002D23A9">
        <w:t>o</w:t>
      </w:r>
      <w:r w:rsidR="00DB2699">
        <w:t>vernment Min</w:t>
      </w:r>
      <w:r w:rsidR="00592F52">
        <w:t>i</w:t>
      </w:r>
      <w:r w:rsidR="00DB2699">
        <w:t>ster to ra</w:t>
      </w:r>
      <w:r w:rsidR="00592F52">
        <w:t>i</w:t>
      </w:r>
      <w:r w:rsidR="00DB2699">
        <w:t xml:space="preserve">se concerns. </w:t>
      </w:r>
      <w:r w:rsidR="00031E8E">
        <w:t xml:space="preserve">A response to this letter was received in February and is </w:t>
      </w:r>
      <w:r w:rsidR="00031E8E">
        <w:lastRenderedPageBreak/>
        <w:t xml:space="preserve">included </w:t>
      </w:r>
      <w:r w:rsidR="00334F7B">
        <w:t xml:space="preserve">as </w:t>
      </w:r>
      <w:r w:rsidR="009D7BF8" w:rsidRPr="00A71218">
        <w:rPr>
          <w:b/>
          <w:u w:val="single"/>
        </w:rPr>
        <w:t>Appendix A</w:t>
      </w:r>
      <w:r w:rsidR="00031E8E">
        <w:t>. In his response the Minister acknowledges that t</w:t>
      </w:r>
      <w:r w:rsidR="006C4C40">
        <w:t>h</w:t>
      </w:r>
      <w:r w:rsidR="00031E8E">
        <w:t xml:space="preserve">is is an important issue </w:t>
      </w:r>
      <w:r w:rsidR="0086408E">
        <w:t>and that MHCLG are moni</w:t>
      </w:r>
      <w:r w:rsidR="003804FF">
        <w:t xml:space="preserve">toring the situation and </w:t>
      </w:r>
      <w:r w:rsidR="0042084C">
        <w:t>liaising</w:t>
      </w:r>
      <w:r w:rsidR="003804FF">
        <w:t xml:space="preserve"> with ot</w:t>
      </w:r>
      <w:r w:rsidR="00592F52">
        <w:t>h</w:t>
      </w:r>
      <w:r w:rsidR="003804FF">
        <w:t xml:space="preserve">er </w:t>
      </w:r>
      <w:r w:rsidR="00592F52">
        <w:t>Government</w:t>
      </w:r>
      <w:r w:rsidR="003804FF">
        <w:t xml:space="preserve"> </w:t>
      </w:r>
      <w:r w:rsidR="00592F52">
        <w:t>departments</w:t>
      </w:r>
      <w:r w:rsidR="003804FF">
        <w:t xml:space="preserve"> affected, notably D</w:t>
      </w:r>
      <w:r w:rsidR="00F640F2">
        <w:t>e</w:t>
      </w:r>
      <w:r w:rsidR="003804FF">
        <w:t xml:space="preserve">partment of Work and Pensions (DWP). </w:t>
      </w:r>
      <w:r w:rsidR="00F640F2">
        <w:t>We</w:t>
      </w:r>
      <w:r w:rsidR="003804FF">
        <w:t xml:space="preserve"> called for the audit deadline to be </w:t>
      </w:r>
      <w:r w:rsidR="00EB6087">
        <w:t>p</w:t>
      </w:r>
      <w:r w:rsidR="003804FF">
        <w:t>ut back to September</w:t>
      </w:r>
      <w:r w:rsidR="00F640F2">
        <w:t xml:space="preserve">. In his response the Minister said he would review this in the light </w:t>
      </w:r>
      <w:r w:rsidR="000148BA">
        <w:t>o</w:t>
      </w:r>
      <w:r w:rsidR="00F640F2">
        <w:t>f recommendations made by the Redmond Review.</w:t>
      </w:r>
    </w:p>
    <w:p w14:paraId="3770DB48" w14:textId="77777777" w:rsidR="00F640F2" w:rsidRDefault="00F640F2" w:rsidP="00382F8F">
      <w:pPr>
        <w:pStyle w:val="ListParagraph"/>
      </w:pPr>
    </w:p>
    <w:p w14:paraId="003DB9E5" w14:textId="27ECDB3B" w:rsidR="00DD6562" w:rsidRDefault="00F640F2" w:rsidP="00B40C98">
      <w:pPr>
        <w:pStyle w:val="ListParagraph"/>
        <w:numPr>
          <w:ilvl w:val="0"/>
          <w:numId w:val="1"/>
        </w:numPr>
        <w:spacing w:after="0" w:line="240" w:lineRule="auto"/>
      </w:pPr>
      <w:r>
        <w:t xml:space="preserve">In February 2020 the Chief Executives </w:t>
      </w:r>
      <w:r w:rsidR="00721922">
        <w:t>of</w:t>
      </w:r>
      <w:r>
        <w:t xml:space="preserve"> the Institute of Chartered Accountan</w:t>
      </w:r>
      <w:r w:rsidR="00360334">
        <w:t>ts</w:t>
      </w:r>
      <w:r>
        <w:t xml:space="preserve"> of England and Wales (ICAEW) and the Chartered Institute of Public Fina</w:t>
      </w:r>
      <w:r w:rsidR="00360334">
        <w:t>n</w:t>
      </w:r>
      <w:r>
        <w:t xml:space="preserve">ce and </w:t>
      </w:r>
      <w:r w:rsidR="004173E9">
        <w:t>Ac</w:t>
      </w:r>
      <w:r>
        <w:t xml:space="preserve">countancy </w:t>
      </w:r>
      <w:r w:rsidR="00721922">
        <w:t xml:space="preserve">(Cipfa) </w:t>
      </w:r>
      <w:r w:rsidR="004173E9">
        <w:t>wrote a join</w:t>
      </w:r>
      <w:r w:rsidR="00360334">
        <w:t>t</w:t>
      </w:r>
      <w:r w:rsidR="004173E9">
        <w:t xml:space="preserve"> letter to the Min</w:t>
      </w:r>
      <w:r w:rsidR="00360334">
        <w:t>i</w:t>
      </w:r>
      <w:r w:rsidR="004173E9">
        <w:t xml:space="preserve">ster on the issue of audit delays. In this letter they called for the audit deadline </w:t>
      </w:r>
      <w:r w:rsidR="000148BA">
        <w:t xml:space="preserve">for local authorities </w:t>
      </w:r>
      <w:r w:rsidR="004173E9">
        <w:t>to be put back to September.</w:t>
      </w:r>
    </w:p>
    <w:p w14:paraId="003D8016" w14:textId="77777777" w:rsidR="008611C0" w:rsidRDefault="00BF59B7" w:rsidP="00382F8F">
      <w:pPr>
        <w:pStyle w:val="ListParagraph"/>
        <w:spacing w:after="0" w:line="240" w:lineRule="auto"/>
        <w:ind w:firstLine="0"/>
      </w:pPr>
      <w:r>
        <w:t xml:space="preserve"> </w:t>
      </w:r>
    </w:p>
    <w:sdt>
      <w:sdtPr>
        <w:rPr>
          <w:rStyle w:val="Style6"/>
        </w:rPr>
        <w:alias w:val="Issues"/>
        <w:tag w:val="Issues"/>
        <w:id w:val="823630554"/>
        <w:placeholder>
          <w:docPart w:val="419626B0724C4A9CB1546AE88F06E375"/>
        </w:placeholder>
      </w:sdtPr>
      <w:sdtEndPr>
        <w:rPr>
          <w:rStyle w:val="Style6"/>
        </w:rPr>
      </w:sdtEndPr>
      <w:sdtContent>
        <w:p w14:paraId="0B3AF3C9" w14:textId="64B49ED0" w:rsidR="008611C0" w:rsidRDefault="008611C0" w:rsidP="008611C0">
          <w:pPr>
            <w:spacing w:after="0" w:line="240" w:lineRule="auto"/>
            <w:ind w:left="0" w:firstLine="0"/>
            <w:rPr>
              <w:rStyle w:val="Style6"/>
            </w:rPr>
          </w:pPr>
        </w:p>
        <w:p w14:paraId="6FA71718" w14:textId="629CFC25" w:rsidR="008611C0" w:rsidRDefault="007103EF" w:rsidP="008611C0">
          <w:pPr>
            <w:spacing w:after="0" w:line="240" w:lineRule="auto"/>
            <w:ind w:left="0" w:firstLine="0"/>
            <w:rPr>
              <w:rStyle w:val="Style6"/>
            </w:rPr>
          </w:pPr>
          <w:r>
            <w:rPr>
              <w:rStyle w:val="Style6"/>
            </w:rPr>
            <w:t>Fighting Fraud and Corruption Locally Strategy</w:t>
          </w:r>
        </w:p>
      </w:sdtContent>
    </w:sdt>
    <w:p w14:paraId="782DF2F2" w14:textId="77777777" w:rsidR="008611C0" w:rsidRPr="00C803F3" w:rsidRDefault="008611C0" w:rsidP="008611C0">
      <w:pPr>
        <w:spacing w:after="0" w:line="240" w:lineRule="auto"/>
        <w:ind w:left="0" w:firstLine="0"/>
        <w:rPr>
          <w:rStyle w:val="ReportTemplate"/>
        </w:rPr>
      </w:pPr>
    </w:p>
    <w:p w14:paraId="36F55027" w14:textId="76CD0BE9" w:rsidR="00296728" w:rsidRPr="00BC78E5" w:rsidRDefault="00BF1673" w:rsidP="00334F7B">
      <w:pPr>
        <w:pStyle w:val="ListParagraph"/>
        <w:numPr>
          <w:ilvl w:val="0"/>
          <w:numId w:val="1"/>
        </w:numPr>
        <w:spacing w:after="0" w:line="240" w:lineRule="auto"/>
        <w:contextualSpacing w:val="0"/>
        <w:rPr>
          <w:rFonts w:cs="Arial"/>
        </w:rPr>
      </w:pPr>
      <w:r w:rsidRPr="00970FD7">
        <w:rPr>
          <w:rFonts w:cs="Arial"/>
        </w:rPr>
        <w:t>The Fighting Fraud and Corruption Locally (FFCL) Board is a</w:t>
      </w:r>
      <w:r>
        <w:rPr>
          <w:rFonts w:cs="Arial"/>
        </w:rPr>
        <w:t>n officer level</w:t>
      </w:r>
      <w:r w:rsidRPr="00970FD7">
        <w:rPr>
          <w:rFonts w:cs="Arial"/>
        </w:rPr>
        <w:t xml:space="preserve"> partnership between local authorities and expert partners. The Board is supported by both the LGA and by MHCLG and under their guidance it produces</w:t>
      </w:r>
      <w:r>
        <w:rPr>
          <w:rFonts w:cs="Arial"/>
        </w:rPr>
        <w:t xml:space="preserve"> a </w:t>
      </w:r>
      <w:hyperlink r:id="rId41" w:history="1">
        <w:r>
          <w:rPr>
            <w:rStyle w:val="Hyperlink"/>
          </w:rPr>
          <w:t>Fighting Fraud and Corruption Locally Strategy</w:t>
        </w:r>
      </w:hyperlink>
      <w:r w:rsidRPr="00970FD7">
        <w:rPr>
          <w:rFonts w:cs="Arial"/>
        </w:rPr>
        <w:t xml:space="preserve">. </w:t>
      </w:r>
      <w:r w:rsidR="00FD64F1">
        <w:rPr>
          <w:rFonts w:cs="Arial"/>
        </w:rPr>
        <w:t xml:space="preserve">All time spent by Board members is </w:t>
      </w:r>
      <w:r w:rsidR="00DC2585">
        <w:rPr>
          <w:rFonts w:cs="Arial"/>
        </w:rPr>
        <w:t xml:space="preserve">provided on a pro bono basis by the </w:t>
      </w:r>
      <w:r w:rsidR="00C9755B">
        <w:rPr>
          <w:rFonts w:cs="Arial"/>
        </w:rPr>
        <w:t>organisations supporting the Board.</w:t>
      </w:r>
      <w:r w:rsidR="00866EBC" w:rsidRPr="00866EBC">
        <w:t xml:space="preserve"> </w:t>
      </w:r>
      <w:r w:rsidR="00866EBC" w:rsidRPr="00866EBC">
        <w:rPr>
          <w:rFonts w:cs="Arial"/>
        </w:rPr>
        <w:t xml:space="preserve">The </w:t>
      </w:r>
      <w:r w:rsidR="009218FD">
        <w:rPr>
          <w:rFonts w:cs="Arial"/>
        </w:rPr>
        <w:t>s</w:t>
      </w:r>
      <w:r w:rsidR="00866EBC" w:rsidRPr="00866EBC">
        <w:rPr>
          <w:rFonts w:cs="Arial"/>
        </w:rPr>
        <w:t xml:space="preserve">trategy is </w:t>
      </w:r>
      <w:r w:rsidR="0042084C" w:rsidRPr="00866EBC">
        <w:rPr>
          <w:rFonts w:cs="Arial"/>
        </w:rPr>
        <w:t>a</w:t>
      </w:r>
      <w:r w:rsidR="00866EBC" w:rsidRPr="00866EBC">
        <w:rPr>
          <w:rFonts w:cs="Arial"/>
        </w:rPr>
        <w:t xml:space="preserve"> </w:t>
      </w:r>
      <w:r w:rsidR="00866EBC">
        <w:rPr>
          <w:rFonts w:cs="Arial"/>
        </w:rPr>
        <w:t>good</w:t>
      </w:r>
      <w:r w:rsidR="00866EBC" w:rsidRPr="00866EBC">
        <w:rPr>
          <w:rFonts w:cs="Arial"/>
        </w:rPr>
        <w:t xml:space="preserve"> example of how councils can come together for the overall benefit of the sector</w:t>
      </w:r>
      <w:r w:rsidR="00AE12D5">
        <w:rPr>
          <w:rFonts w:cs="Arial"/>
        </w:rPr>
        <w:t xml:space="preserve"> and a</w:t>
      </w:r>
      <w:r w:rsidR="00AE12D5" w:rsidRPr="00AE12D5">
        <w:rPr>
          <w:rFonts w:cs="Arial"/>
        </w:rPr>
        <w:t xml:space="preserve"> testament to local government’s ability to organise itself </w:t>
      </w:r>
      <w:r w:rsidR="0025133F">
        <w:rPr>
          <w:rFonts w:cs="Arial"/>
        </w:rPr>
        <w:t>to</w:t>
      </w:r>
      <w:r w:rsidR="00AE12D5" w:rsidRPr="00AE12D5">
        <w:rPr>
          <w:rFonts w:cs="Arial"/>
        </w:rPr>
        <w:t xml:space="preserve"> respond to challenges.</w:t>
      </w:r>
    </w:p>
    <w:p w14:paraId="7C10C394" w14:textId="77777777" w:rsidR="00296728" w:rsidRPr="00296728" w:rsidRDefault="00296728" w:rsidP="00382F8F">
      <w:pPr>
        <w:pStyle w:val="ListParagraph"/>
        <w:rPr>
          <w:rFonts w:cs="Arial"/>
        </w:rPr>
      </w:pPr>
    </w:p>
    <w:p w14:paraId="5A456518" w14:textId="25D79564" w:rsidR="00C03E78" w:rsidRDefault="00C9755B" w:rsidP="00C03E78">
      <w:pPr>
        <w:pStyle w:val="ListParagraph"/>
        <w:numPr>
          <w:ilvl w:val="0"/>
          <w:numId w:val="1"/>
        </w:numPr>
        <w:spacing w:after="0" w:line="240" w:lineRule="auto"/>
        <w:contextualSpacing w:val="0"/>
      </w:pPr>
      <w:r w:rsidRPr="00511E46">
        <w:rPr>
          <w:rFonts w:cs="Arial"/>
        </w:rPr>
        <w:t>Over the past year t</w:t>
      </w:r>
      <w:r w:rsidR="00C638BF" w:rsidRPr="00511E46">
        <w:rPr>
          <w:rFonts w:cs="Arial"/>
        </w:rPr>
        <w:t xml:space="preserve">he </w:t>
      </w:r>
      <w:r w:rsidR="00F02FC7" w:rsidRPr="00511E46">
        <w:rPr>
          <w:rFonts w:cs="Arial"/>
        </w:rPr>
        <w:t>Board has been working on rev</w:t>
      </w:r>
      <w:r w:rsidR="00FD62D7" w:rsidRPr="00511E46">
        <w:rPr>
          <w:rFonts w:cs="Arial"/>
        </w:rPr>
        <w:t>i</w:t>
      </w:r>
      <w:r w:rsidR="00F02FC7" w:rsidRPr="00511E46">
        <w:rPr>
          <w:rFonts w:cs="Arial"/>
        </w:rPr>
        <w:t xml:space="preserve">sing the </w:t>
      </w:r>
      <w:r w:rsidR="009218FD" w:rsidRPr="00511E46">
        <w:rPr>
          <w:rFonts w:cs="Arial"/>
        </w:rPr>
        <w:t>s</w:t>
      </w:r>
      <w:r w:rsidR="00F02FC7" w:rsidRPr="00511E46">
        <w:rPr>
          <w:rFonts w:cs="Arial"/>
        </w:rPr>
        <w:t>t</w:t>
      </w:r>
      <w:r w:rsidR="00FD62D7" w:rsidRPr="00511E46">
        <w:rPr>
          <w:rFonts w:cs="Arial"/>
        </w:rPr>
        <w:t>ra</w:t>
      </w:r>
      <w:r w:rsidR="00F02FC7" w:rsidRPr="00511E46">
        <w:rPr>
          <w:rFonts w:cs="Arial"/>
        </w:rPr>
        <w:t>tegy</w:t>
      </w:r>
      <w:r w:rsidR="000E7ECB">
        <w:rPr>
          <w:rFonts w:cs="Arial"/>
        </w:rPr>
        <w:t xml:space="preserve"> which was last published in 2016</w:t>
      </w:r>
      <w:r w:rsidRPr="00296728">
        <w:rPr>
          <w:rFonts w:cs="Arial"/>
        </w:rPr>
        <w:t xml:space="preserve">. </w:t>
      </w:r>
      <w:r w:rsidR="00F02FC7" w:rsidRPr="00296728">
        <w:rPr>
          <w:rFonts w:cs="Arial"/>
        </w:rPr>
        <w:t xml:space="preserve">It has carried out research </w:t>
      </w:r>
      <w:r w:rsidR="00D11011" w:rsidRPr="00296728">
        <w:rPr>
          <w:rFonts w:cs="Arial"/>
        </w:rPr>
        <w:t>int</w:t>
      </w:r>
      <w:r w:rsidR="00437D90" w:rsidRPr="00BC78E5">
        <w:rPr>
          <w:rFonts w:cs="Arial"/>
        </w:rPr>
        <w:t>o best practice</w:t>
      </w:r>
      <w:r w:rsidR="00FD62D7" w:rsidRPr="00BC78E5">
        <w:rPr>
          <w:rFonts w:cs="Arial"/>
        </w:rPr>
        <w:t xml:space="preserve"> in the s</w:t>
      </w:r>
      <w:r w:rsidR="005D7477" w:rsidRPr="00BC78E5">
        <w:rPr>
          <w:rFonts w:cs="Arial"/>
        </w:rPr>
        <w:t>ector</w:t>
      </w:r>
      <w:r w:rsidR="00FD62D7" w:rsidRPr="00BC78E5">
        <w:rPr>
          <w:rFonts w:cs="Arial"/>
        </w:rPr>
        <w:t xml:space="preserve"> and has run a series of workshops that have involved representatives from over 250 councils</w:t>
      </w:r>
      <w:r w:rsidR="005D7477" w:rsidRPr="00BC78E5">
        <w:rPr>
          <w:rFonts w:cs="Arial"/>
        </w:rPr>
        <w:t xml:space="preserve">. </w:t>
      </w:r>
      <w:r w:rsidR="00511E46" w:rsidRPr="00511E46">
        <w:rPr>
          <w:rFonts w:cs="Arial"/>
        </w:rPr>
        <w:t>widening the scope of the strategy beyond councils as corporate bodies, to include the impact on individuals and communities and the role councils can play in prevention and detection.</w:t>
      </w:r>
      <w:r w:rsidR="00BC78E5">
        <w:rPr>
          <w:rFonts w:cs="Arial"/>
        </w:rPr>
        <w:t xml:space="preserve"> </w:t>
      </w:r>
      <w:r w:rsidR="0025133F" w:rsidRPr="00511E46">
        <w:rPr>
          <w:rFonts w:cs="Arial"/>
        </w:rPr>
        <w:t xml:space="preserve">The refreshed </w:t>
      </w:r>
      <w:r w:rsidR="0025133F" w:rsidRPr="00296728">
        <w:rPr>
          <w:rFonts w:cs="Arial"/>
        </w:rPr>
        <w:t xml:space="preserve">strategy </w:t>
      </w:r>
      <w:r w:rsidR="00511E46" w:rsidRPr="00BC78E5">
        <w:rPr>
          <w:rFonts w:cs="Arial"/>
        </w:rPr>
        <w:t xml:space="preserve">will be launched at a conference on 26 March in central London. </w:t>
      </w:r>
      <w:r w:rsidR="00BC78E5">
        <w:rPr>
          <w:rFonts w:cs="Arial"/>
        </w:rPr>
        <w:t>The st</w:t>
      </w:r>
      <w:r w:rsidR="002F25D7">
        <w:rPr>
          <w:rFonts w:cs="Arial"/>
        </w:rPr>
        <w:t>r</w:t>
      </w:r>
      <w:r w:rsidR="00BC78E5">
        <w:rPr>
          <w:rFonts w:cs="Arial"/>
        </w:rPr>
        <w:t xml:space="preserve">ategy will include a forward </w:t>
      </w:r>
      <w:r w:rsidR="002F25D7">
        <w:rPr>
          <w:rFonts w:cs="Arial"/>
        </w:rPr>
        <w:t xml:space="preserve">in the name of </w:t>
      </w:r>
      <w:r w:rsidR="00BC78E5">
        <w:rPr>
          <w:rFonts w:cs="Arial"/>
        </w:rPr>
        <w:t xml:space="preserve">the Chair of Resources Board, </w:t>
      </w:r>
      <w:r w:rsidR="002F25D7">
        <w:rPr>
          <w:rFonts w:cs="Arial"/>
        </w:rPr>
        <w:t xml:space="preserve">to be </w:t>
      </w:r>
      <w:r w:rsidR="00BC78E5">
        <w:rPr>
          <w:rFonts w:cs="Arial"/>
        </w:rPr>
        <w:t>cleared in discussion with the Board’s lead members.</w:t>
      </w:r>
    </w:p>
    <w:sdt>
      <w:sdtPr>
        <w:rPr>
          <w:rStyle w:val="Style6"/>
        </w:rPr>
        <w:alias w:val="Issues"/>
        <w:tag w:val="Issues"/>
        <w:id w:val="1987508212"/>
        <w:placeholder>
          <w:docPart w:val="CC0DE9F6188849A1B92F8273C9308511"/>
        </w:placeholder>
      </w:sdtPr>
      <w:sdtEndPr>
        <w:rPr>
          <w:rStyle w:val="Style6"/>
        </w:rPr>
      </w:sdtEndPr>
      <w:sdtContent>
        <w:p w14:paraId="33444294" w14:textId="77777777" w:rsidR="00C03E78" w:rsidRDefault="00C03E78" w:rsidP="00C03E78">
          <w:pPr>
            <w:spacing w:after="0" w:line="240" w:lineRule="auto"/>
            <w:ind w:left="0" w:firstLine="0"/>
            <w:rPr>
              <w:rStyle w:val="Style6"/>
            </w:rPr>
          </w:pPr>
        </w:p>
        <w:p w14:paraId="5CBB0114" w14:textId="2DB45101" w:rsidR="00C03E78" w:rsidRDefault="00C03E78" w:rsidP="00C03E78">
          <w:pPr>
            <w:spacing w:after="0" w:line="240" w:lineRule="auto"/>
            <w:ind w:left="0" w:firstLine="0"/>
            <w:rPr>
              <w:rStyle w:val="Style6"/>
            </w:rPr>
          </w:pPr>
          <w:r>
            <w:rPr>
              <w:rStyle w:val="Style6"/>
            </w:rPr>
            <w:t>National Audit Office</w:t>
          </w:r>
          <w:r w:rsidR="007D5931">
            <w:rPr>
              <w:rStyle w:val="Style6"/>
            </w:rPr>
            <w:t xml:space="preserve"> (NAO)</w:t>
          </w:r>
          <w:r>
            <w:rPr>
              <w:rStyle w:val="Style6"/>
            </w:rPr>
            <w:t xml:space="preserve"> </w:t>
          </w:r>
          <w:r w:rsidR="007D5931">
            <w:rPr>
              <w:rStyle w:val="Style6"/>
            </w:rPr>
            <w:t>report</w:t>
          </w:r>
          <w:r w:rsidR="007D5931" w:rsidRPr="007D5931">
            <w:rPr>
              <w:rStyle w:val="Style6"/>
            </w:rPr>
            <w:t xml:space="preserve"> on local authority commercial property investments</w:t>
          </w:r>
        </w:p>
      </w:sdtContent>
    </w:sdt>
    <w:p w14:paraId="0D2549E4" w14:textId="77777777" w:rsidR="00C03E78" w:rsidRPr="00C803F3" w:rsidRDefault="00C03E78" w:rsidP="00C03E78">
      <w:pPr>
        <w:spacing w:after="0" w:line="240" w:lineRule="auto"/>
        <w:ind w:left="0" w:firstLine="0"/>
        <w:rPr>
          <w:rStyle w:val="ReportTemplate"/>
        </w:rPr>
      </w:pPr>
    </w:p>
    <w:p w14:paraId="6E453DEC" w14:textId="1C002EEC" w:rsidR="00B40C98" w:rsidRDefault="007D5931" w:rsidP="00382F8F">
      <w:pPr>
        <w:pStyle w:val="ListParagraph"/>
        <w:numPr>
          <w:ilvl w:val="0"/>
          <w:numId w:val="1"/>
        </w:numPr>
        <w:spacing w:after="0" w:line="240" w:lineRule="auto"/>
        <w:contextualSpacing w:val="0"/>
      </w:pPr>
      <w:r>
        <w:t xml:space="preserve">The NAO have published </w:t>
      </w:r>
      <w:hyperlink r:id="rId42" w:history="1">
        <w:r w:rsidRPr="007D5931">
          <w:rPr>
            <w:rStyle w:val="Hyperlink"/>
          </w:rPr>
          <w:t>a report</w:t>
        </w:r>
      </w:hyperlink>
      <w:r>
        <w:t xml:space="preserve"> on investment in commercial properties by local authorities. The report</w:t>
      </w:r>
      <w:r w:rsidRPr="007D5931">
        <w:t xml:space="preserve"> recognises that councils are using these investments to help </w:t>
      </w:r>
      <w:r w:rsidR="005B2697">
        <w:t>address</w:t>
      </w:r>
      <w:r w:rsidRPr="007D5931">
        <w:t xml:space="preserve"> funding shortfalls, and to contribute to their local economy and environment. </w:t>
      </w:r>
      <w:r>
        <w:t xml:space="preserve">The report includes a lot of useful data about the scale of investment and estimates of related borrowing undertaken by councils. We issued </w:t>
      </w:r>
      <w:hyperlink r:id="rId43" w:history="1">
        <w:r w:rsidRPr="007D5931">
          <w:rPr>
            <w:rStyle w:val="Hyperlink"/>
          </w:rPr>
          <w:t>a press release</w:t>
        </w:r>
      </w:hyperlink>
      <w:r>
        <w:t xml:space="preserve"> in </w:t>
      </w:r>
      <w:r w:rsidRPr="007D5931">
        <w:t>response</w:t>
      </w:r>
      <w:r>
        <w:t>,</w:t>
      </w:r>
      <w:r w:rsidRPr="007D5931">
        <w:t xml:space="preserve"> </w:t>
      </w:r>
      <w:r>
        <w:t xml:space="preserve">in which </w:t>
      </w:r>
      <w:r w:rsidRPr="007D5931">
        <w:t>we reiterated that councils follow strict rules to ensure they invest wisely.</w:t>
      </w:r>
      <w:bookmarkEnd w:id="2"/>
    </w:p>
    <w:sdt>
      <w:sdtPr>
        <w:rPr>
          <w:rStyle w:val="Style6"/>
        </w:rPr>
        <w:alias w:val="Issues"/>
        <w:tag w:val="Issues"/>
        <w:id w:val="-1347009662"/>
        <w:placeholder>
          <w:docPart w:val="1EBEC3FFA8F544389D7DAD4783DBD3B3"/>
        </w:placeholder>
      </w:sdtPr>
      <w:sdtEndPr>
        <w:rPr>
          <w:rStyle w:val="Style6"/>
        </w:rPr>
      </w:sdtEndPr>
      <w:sdtContent>
        <w:p w14:paraId="483FD07B" w14:textId="77777777" w:rsidR="00284654" w:rsidRDefault="00284654" w:rsidP="006727A8">
          <w:pPr>
            <w:spacing w:after="0" w:line="240" w:lineRule="auto"/>
            <w:ind w:left="0" w:firstLine="0"/>
            <w:rPr>
              <w:rStyle w:val="Style6"/>
            </w:rPr>
          </w:pPr>
        </w:p>
        <w:p w14:paraId="5A5EC542" w14:textId="532DD6CD" w:rsidR="00662A6E" w:rsidRDefault="00662A6E" w:rsidP="006727A8">
          <w:pPr>
            <w:spacing w:after="0" w:line="240" w:lineRule="auto"/>
            <w:ind w:left="0" w:firstLine="0"/>
            <w:rPr>
              <w:rStyle w:val="Style6"/>
            </w:rPr>
          </w:pPr>
          <w:r>
            <w:rPr>
              <w:rStyle w:val="Style6"/>
            </w:rPr>
            <w:t>Next steps</w:t>
          </w:r>
        </w:p>
      </w:sdtContent>
    </w:sdt>
    <w:p w14:paraId="12553250" w14:textId="77777777" w:rsidR="00527CC7" w:rsidRPr="00C803F3" w:rsidRDefault="00527CC7" w:rsidP="006727A8">
      <w:pPr>
        <w:spacing w:after="0" w:line="240" w:lineRule="auto"/>
        <w:ind w:left="0" w:firstLine="0"/>
        <w:rPr>
          <w:rStyle w:val="ReportTemplate"/>
        </w:rPr>
      </w:pPr>
    </w:p>
    <w:p w14:paraId="706D96F9" w14:textId="0B422D6A" w:rsidR="00345CD6" w:rsidRDefault="00A14F6C" w:rsidP="006727A8">
      <w:pPr>
        <w:pStyle w:val="ListParagraph"/>
        <w:numPr>
          <w:ilvl w:val="0"/>
          <w:numId w:val="1"/>
        </w:numPr>
        <w:spacing w:after="0" w:line="240" w:lineRule="auto"/>
      </w:pPr>
      <w:r>
        <w:t xml:space="preserve">Members </w:t>
      </w:r>
      <w:r w:rsidR="00345CD6">
        <w:t>are asked to</w:t>
      </w:r>
      <w:r w:rsidR="0048700C">
        <w:t xml:space="preserve"> note this update paper.</w:t>
      </w:r>
    </w:p>
    <w:p w14:paraId="54326C20" w14:textId="77777777" w:rsidR="00803C4B" w:rsidRDefault="00803C4B" w:rsidP="006727A8">
      <w:pPr>
        <w:pStyle w:val="ListParagraph"/>
        <w:spacing w:after="0" w:line="240" w:lineRule="auto"/>
        <w:ind w:firstLine="0"/>
      </w:pPr>
    </w:p>
    <w:p w14:paraId="550AD0E2" w14:textId="5D73728C" w:rsidR="005B6BA6" w:rsidRDefault="00E3524A" w:rsidP="006727A8">
      <w:pPr>
        <w:pStyle w:val="ListParagraph"/>
        <w:numPr>
          <w:ilvl w:val="0"/>
          <w:numId w:val="1"/>
        </w:numPr>
        <w:spacing w:after="0" w:line="240" w:lineRule="auto"/>
      </w:pPr>
      <w:r w:rsidRPr="00DB7A64">
        <w:t xml:space="preserve">Officers </w:t>
      </w:r>
      <w:r>
        <w:t>will</w:t>
      </w:r>
      <w:r w:rsidRPr="00DB7A64">
        <w:t xml:space="preserve"> proceed with </w:t>
      </w:r>
      <w:r w:rsidR="003D11DC">
        <w:t xml:space="preserve">the </w:t>
      </w:r>
      <w:r w:rsidRPr="00DB7A64">
        <w:t>delivery of the LGA work programme</w:t>
      </w:r>
      <w:r w:rsidR="00527CC7">
        <w:t>.</w:t>
      </w:r>
    </w:p>
    <w:p w14:paraId="5F5A435D" w14:textId="77777777" w:rsidR="00527CC7" w:rsidRDefault="00527CC7" w:rsidP="006727A8">
      <w:pPr>
        <w:pStyle w:val="ListParagraph"/>
        <w:spacing w:after="0" w:line="240" w:lineRule="auto"/>
      </w:pPr>
    </w:p>
    <w:p w14:paraId="672873CE" w14:textId="77777777" w:rsidR="00E3524A" w:rsidRDefault="00E3524A" w:rsidP="006727A8">
      <w:pPr>
        <w:keepNext/>
        <w:keepLines/>
        <w:spacing w:after="0" w:line="240" w:lineRule="auto"/>
        <w:jc w:val="both"/>
        <w:rPr>
          <w:rFonts w:cs="Arial"/>
          <w:b/>
          <w:bCs/>
        </w:rPr>
      </w:pPr>
      <w:r w:rsidRPr="004E7363">
        <w:rPr>
          <w:rFonts w:cs="Arial"/>
          <w:b/>
          <w:bCs/>
        </w:rPr>
        <w:lastRenderedPageBreak/>
        <w:t>Implications for Wales</w:t>
      </w:r>
    </w:p>
    <w:p w14:paraId="26C4A16A" w14:textId="77777777" w:rsidR="00527CC7" w:rsidRPr="004E7363" w:rsidRDefault="00527CC7" w:rsidP="006727A8">
      <w:pPr>
        <w:keepNext/>
        <w:keepLines/>
        <w:spacing w:after="0" w:line="240" w:lineRule="auto"/>
        <w:jc w:val="both"/>
        <w:rPr>
          <w:rFonts w:eastAsia="Arial" w:cs="Arial"/>
          <w:b/>
          <w:bCs/>
        </w:rPr>
      </w:pPr>
    </w:p>
    <w:p w14:paraId="15EF91F6" w14:textId="0DE0BF11" w:rsidR="00E3524A" w:rsidRDefault="00E3524A" w:rsidP="006727A8">
      <w:pPr>
        <w:pStyle w:val="ListParagraph"/>
        <w:numPr>
          <w:ilvl w:val="0"/>
          <w:numId w:val="1"/>
        </w:numPr>
        <w:spacing w:after="0" w:line="240" w:lineRule="auto"/>
      </w:pPr>
      <w:r w:rsidRPr="004E7363">
        <w:t>Local government fu</w:t>
      </w:r>
      <w:r>
        <w:t>nding is a devolved matter and b</w:t>
      </w:r>
      <w:r w:rsidRPr="004E7363">
        <w:t xml:space="preserve">usiness </w:t>
      </w:r>
      <w:r>
        <w:t>r</w:t>
      </w:r>
      <w:r w:rsidRPr="004E7363">
        <w:t xml:space="preserve">ates </w:t>
      </w:r>
      <w:r>
        <w:t>r</w:t>
      </w:r>
      <w:r w:rsidRPr="004E7363">
        <w:t xml:space="preserve">etention and the Fair Funding Review </w:t>
      </w:r>
      <w:r>
        <w:t xml:space="preserve">policies </w:t>
      </w:r>
      <w:r w:rsidRPr="004E7363">
        <w:t>are limit</w:t>
      </w:r>
      <w:r w:rsidR="00334A36">
        <w:t>ed to English local authoritie</w:t>
      </w:r>
      <w:r w:rsidR="006727A8">
        <w:t>s</w:t>
      </w:r>
      <w:r w:rsidR="004F5C49">
        <w:t xml:space="preserve">. </w:t>
      </w:r>
      <w:r w:rsidR="003D11DC">
        <w:t>We will engage with the Welsh LGA on matters that relate to both England and Wales.</w:t>
      </w:r>
    </w:p>
    <w:p w14:paraId="65902DD1" w14:textId="77777777" w:rsidR="002E06A0" w:rsidRPr="00DB7A64" w:rsidRDefault="002E06A0" w:rsidP="006727A8">
      <w:pPr>
        <w:pStyle w:val="ListParagraph"/>
        <w:spacing w:after="0" w:line="240" w:lineRule="auto"/>
        <w:ind w:firstLine="0"/>
      </w:pPr>
    </w:p>
    <w:p w14:paraId="5837A1C2" w14:textId="5EB8BCF7" w:rsidR="009B6F95" w:rsidRDefault="00A570DA" w:rsidP="006727A8">
      <w:pPr>
        <w:keepNext/>
        <w:keepLines/>
        <w:spacing w:after="0" w:line="240" w:lineRule="auto"/>
        <w:rPr>
          <w:rStyle w:val="Style6"/>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662DD630" w14:textId="77777777" w:rsidR="002E06A0" w:rsidRPr="009B1AA8" w:rsidRDefault="002E06A0" w:rsidP="006727A8">
      <w:pPr>
        <w:keepNext/>
        <w:keepLines/>
        <w:spacing w:after="0" w:line="240" w:lineRule="auto"/>
        <w:rPr>
          <w:rStyle w:val="ReportTemplate"/>
        </w:rPr>
      </w:pPr>
    </w:p>
    <w:p w14:paraId="5837A1C4" w14:textId="0512B2FD" w:rsidR="009B6F95" w:rsidRPr="00F8616E" w:rsidRDefault="00662A6E" w:rsidP="006727A8">
      <w:pPr>
        <w:pStyle w:val="ListParagraph"/>
        <w:numPr>
          <w:ilvl w:val="0"/>
          <w:numId w:val="1"/>
        </w:numPr>
        <w:spacing w:after="0" w:line="240" w:lineRule="auto"/>
      </w:pPr>
      <w:r w:rsidRPr="00F8616E">
        <w:t>This is part of the LGA’s core programme of work and as such has been budgeted for in core work programme budgets.</w:t>
      </w:r>
    </w:p>
    <w:p w14:paraId="5837A1C8" w14:textId="621E2FB0" w:rsidR="00861A49" w:rsidRDefault="00861A49">
      <w:pPr>
        <w:spacing w:line="259" w:lineRule="auto"/>
        <w:ind w:left="0" w:firstLine="0"/>
      </w:pPr>
    </w:p>
    <w:sectPr w:rsidR="00861A49" w:rsidSect="002D385B">
      <w:head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21344" w14:textId="77777777" w:rsidR="003F4EF9" w:rsidRPr="00C803F3" w:rsidRDefault="003F4EF9" w:rsidP="00C803F3">
      <w:r>
        <w:separator/>
      </w:r>
    </w:p>
  </w:endnote>
  <w:endnote w:type="continuationSeparator" w:id="0">
    <w:p w14:paraId="08CF7697" w14:textId="77777777" w:rsidR="003F4EF9" w:rsidRPr="00C803F3" w:rsidRDefault="003F4EF9" w:rsidP="00C803F3">
      <w:r>
        <w:continuationSeparator/>
      </w:r>
    </w:p>
  </w:endnote>
  <w:endnote w:type="continuationNotice" w:id="1">
    <w:p w14:paraId="55D5C820" w14:textId="77777777" w:rsidR="003F4EF9" w:rsidRDefault="003F4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Raavi"/>
    <w:charset w:val="00"/>
    <w:family w:val="swiss"/>
    <w:pitch w:val="variable"/>
    <w:sig w:usb0="00000003" w:usb1="00000000" w:usb2="00000000" w:usb3="00000000" w:csb0="00000001" w:csb1="00000000"/>
  </w:font>
  <w:font w:name="Lucida Grande">
    <w:panose1 w:val="00000000000000000000"/>
    <w:charset w:val="00"/>
    <w:family w:val="roman"/>
    <w:notTrueType/>
    <w:pitch w:val="default"/>
  </w:font>
  <w:font w:name="LGA Logos">
    <w:altName w:val="Cambria"/>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02B92" w14:textId="77777777" w:rsidR="003F4EF9" w:rsidRPr="00C803F3" w:rsidRDefault="003F4EF9" w:rsidP="00C803F3">
      <w:r>
        <w:separator/>
      </w:r>
    </w:p>
  </w:footnote>
  <w:footnote w:type="continuationSeparator" w:id="0">
    <w:p w14:paraId="1CD373CB" w14:textId="77777777" w:rsidR="003F4EF9" w:rsidRPr="00C803F3" w:rsidRDefault="003F4EF9" w:rsidP="00C803F3">
      <w:r>
        <w:continuationSeparator/>
      </w:r>
    </w:p>
  </w:footnote>
  <w:footnote w:type="continuationNotice" w:id="1">
    <w:p w14:paraId="6B4E89FD" w14:textId="77777777" w:rsidR="003F4EF9" w:rsidRDefault="003F4E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1E0" w:firstRow="1" w:lastRow="1" w:firstColumn="1" w:lastColumn="1" w:noHBand="0" w:noVBand="0"/>
    </w:tblPr>
    <w:tblGrid>
      <w:gridCol w:w="5812"/>
      <w:gridCol w:w="3259"/>
      <w:gridCol w:w="710"/>
    </w:tblGrid>
    <w:tr w:rsidR="0065640A" w:rsidRPr="00AC244A" w14:paraId="6C51B49E" w14:textId="77777777" w:rsidTr="00573E0D">
      <w:tc>
        <w:tcPr>
          <w:tcW w:w="5812" w:type="dxa"/>
          <w:vMerge w:val="restart"/>
          <w:hideMark/>
        </w:tcPr>
        <w:p w14:paraId="33CEBD4F" w14:textId="77777777" w:rsidR="0065640A" w:rsidRPr="00AC244A" w:rsidRDefault="0065640A" w:rsidP="00563814">
          <w:pPr>
            <w:tabs>
              <w:tab w:val="center" w:pos="2923"/>
              <w:tab w:val="center" w:pos="4153"/>
              <w:tab w:val="right" w:pos="8306"/>
            </w:tabs>
            <w:spacing w:after="0" w:line="256" w:lineRule="auto"/>
            <w:ind w:left="0" w:firstLine="0"/>
            <w:rPr>
              <w:rFonts w:ascii="Frutiger 45 Light" w:eastAsia="Times New Roman" w:hAnsi="Frutiger 45 Light" w:cs="Times New Roman"/>
              <w:szCs w:val="20"/>
              <w:lang w:eastAsia="en-GB"/>
            </w:rPr>
          </w:pPr>
          <w:r w:rsidRPr="00AC244A">
            <w:rPr>
              <w:rFonts w:ascii="Frutiger 45 Light" w:eastAsia="Times New Roman" w:hAnsi="Frutiger 45 Light" w:cs="Arial"/>
              <w:noProof/>
              <w:sz w:val="44"/>
              <w:szCs w:val="44"/>
              <w:lang w:eastAsia="en-GB"/>
            </w:rPr>
            <w:drawing>
              <wp:inline distT="0" distB="0" distL="0" distR="0" wp14:anchorId="047D4044" wp14:editId="541727D9">
                <wp:extent cx="1431925" cy="845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tcPr>
        <w:p w14:paraId="75A88B37" w14:textId="77777777" w:rsidR="00573E0D" w:rsidRDefault="00573E0D" w:rsidP="00573E0D">
          <w:pPr>
            <w:tabs>
              <w:tab w:val="center" w:pos="4153"/>
              <w:tab w:val="right" w:pos="8306"/>
            </w:tabs>
            <w:spacing w:before="60" w:after="0" w:line="256" w:lineRule="auto"/>
            <w:ind w:left="0" w:firstLine="0"/>
            <w:rPr>
              <w:rFonts w:eastAsia="Times New Roman" w:cs="Arial"/>
              <w:b/>
              <w:bCs/>
              <w:szCs w:val="20"/>
              <w:lang w:eastAsia="en-GB"/>
            </w:rPr>
          </w:pPr>
        </w:p>
        <w:p w14:paraId="0DEBE520" w14:textId="2DCEE80A" w:rsidR="00573E0D" w:rsidRPr="002B428E" w:rsidRDefault="00573E0D" w:rsidP="00573E0D">
          <w:pPr>
            <w:tabs>
              <w:tab w:val="center" w:pos="4153"/>
              <w:tab w:val="right" w:pos="8306"/>
            </w:tabs>
            <w:spacing w:before="60" w:after="0" w:line="256" w:lineRule="auto"/>
            <w:ind w:left="0" w:firstLine="0"/>
            <w:rPr>
              <w:rFonts w:eastAsia="Times New Roman" w:cs="Arial"/>
              <w:b/>
              <w:bCs/>
              <w:szCs w:val="20"/>
              <w:lang w:eastAsia="en-GB"/>
            </w:rPr>
          </w:pPr>
          <w:r>
            <w:rPr>
              <w:rFonts w:eastAsia="Times New Roman" w:cs="Arial"/>
              <w:b/>
              <w:bCs/>
              <w:szCs w:val="20"/>
              <w:lang w:eastAsia="en-GB"/>
            </w:rPr>
            <w:t>Resources Board</w:t>
          </w:r>
        </w:p>
        <w:p w14:paraId="1D41471C" w14:textId="48CF84D6" w:rsidR="0065640A" w:rsidRPr="00AC244A" w:rsidRDefault="0065640A" w:rsidP="00563814">
          <w:pPr>
            <w:tabs>
              <w:tab w:val="center" w:pos="4153"/>
              <w:tab w:val="right" w:pos="8306"/>
            </w:tabs>
            <w:spacing w:after="0" w:line="256" w:lineRule="auto"/>
            <w:ind w:left="0" w:firstLine="0"/>
            <w:rPr>
              <w:rFonts w:eastAsia="Times New Roman" w:cs="Arial"/>
              <w:b/>
              <w:i/>
              <w:szCs w:val="20"/>
              <w:lang w:eastAsia="en-GB"/>
            </w:rPr>
          </w:pPr>
        </w:p>
      </w:tc>
    </w:tr>
    <w:tr w:rsidR="0065640A" w:rsidRPr="00AC244A" w14:paraId="5568D975" w14:textId="77777777" w:rsidTr="00573E0D">
      <w:trPr>
        <w:trHeight w:val="450"/>
      </w:trPr>
      <w:tc>
        <w:tcPr>
          <w:tcW w:w="0" w:type="auto"/>
          <w:vMerge/>
          <w:vAlign w:val="center"/>
          <w:hideMark/>
        </w:tcPr>
        <w:p w14:paraId="158AFB20" w14:textId="77777777" w:rsidR="0065640A" w:rsidRPr="00AC244A" w:rsidRDefault="0065640A" w:rsidP="00563814">
          <w:pPr>
            <w:spacing w:after="0" w:line="256" w:lineRule="auto"/>
            <w:ind w:left="0" w:firstLine="0"/>
            <w:rPr>
              <w:rFonts w:ascii="Frutiger 45 Light" w:eastAsia="Times New Roman" w:hAnsi="Frutiger 45 Light" w:cs="Times New Roman"/>
              <w:szCs w:val="20"/>
              <w:lang w:eastAsia="en-GB"/>
            </w:rPr>
          </w:pPr>
        </w:p>
      </w:tc>
      <w:tc>
        <w:tcPr>
          <w:tcW w:w="3969" w:type="dxa"/>
          <w:gridSpan w:val="2"/>
        </w:tcPr>
        <w:p w14:paraId="0FD0B97E" w14:textId="002043D6" w:rsidR="0065640A" w:rsidRPr="00AC244A" w:rsidRDefault="00A570DA" w:rsidP="00563814">
          <w:pPr>
            <w:tabs>
              <w:tab w:val="center" w:pos="4153"/>
              <w:tab w:val="right" w:pos="8306"/>
            </w:tabs>
            <w:spacing w:before="60" w:after="0" w:line="256" w:lineRule="auto"/>
            <w:ind w:left="0" w:firstLine="0"/>
            <w:rPr>
              <w:rFonts w:eastAsia="Times New Roman" w:cs="Arial"/>
              <w:szCs w:val="20"/>
              <w:lang w:eastAsia="en-GB"/>
            </w:rPr>
          </w:pPr>
          <w:r>
            <w:rPr>
              <w:rFonts w:eastAsia="Times New Roman" w:cs="Arial"/>
              <w:bCs/>
              <w:szCs w:val="20"/>
              <w:lang w:eastAsia="en-GB"/>
            </w:rPr>
            <w:t>3</w:t>
          </w:r>
          <w:r w:rsidR="00573E0D">
            <w:rPr>
              <w:rFonts w:eastAsia="Times New Roman" w:cs="Arial"/>
              <w:bCs/>
              <w:szCs w:val="20"/>
              <w:lang w:eastAsia="en-GB"/>
            </w:rPr>
            <w:t xml:space="preserve"> March 2020</w:t>
          </w:r>
        </w:p>
      </w:tc>
    </w:tr>
    <w:tr w:rsidR="0065640A" w:rsidRPr="00AC244A" w14:paraId="2DCBF4DB" w14:textId="77777777" w:rsidTr="00573E0D">
      <w:trPr>
        <w:gridAfter w:val="1"/>
        <w:wAfter w:w="710" w:type="dxa"/>
        <w:trHeight w:val="184"/>
      </w:trPr>
      <w:tc>
        <w:tcPr>
          <w:tcW w:w="0" w:type="auto"/>
          <w:vMerge/>
          <w:vAlign w:val="center"/>
          <w:hideMark/>
        </w:tcPr>
        <w:p w14:paraId="326B50AB" w14:textId="77777777" w:rsidR="0065640A" w:rsidRPr="00AC244A" w:rsidRDefault="0065640A" w:rsidP="00563814">
          <w:pPr>
            <w:spacing w:after="0" w:line="256" w:lineRule="auto"/>
            <w:ind w:left="0" w:firstLine="0"/>
            <w:rPr>
              <w:rFonts w:ascii="Frutiger 45 Light" w:eastAsia="Times New Roman" w:hAnsi="Frutiger 45 Light" w:cs="Times New Roman"/>
              <w:szCs w:val="20"/>
              <w:lang w:eastAsia="en-GB"/>
            </w:rPr>
          </w:pPr>
        </w:p>
      </w:tc>
      <w:tc>
        <w:tcPr>
          <w:tcW w:w="3259" w:type="dxa"/>
          <w:vAlign w:val="center"/>
          <w:hideMark/>
        </w:tcPr>
        <w:p w14:paraId="2F7EC803" w14:textId="7C177565" w:rsidR="0065640A" w:rsidRPr="00AC244A" w:rsidRDefault="0065640A" w:rsidP="00563814">
          <w:pPr>
            <w:tabs>
              <w:tab w:val="center" w:pos="4153"/>
              <w:tab w:val="right" w:pos="8306"/>
            </w:tabs>
            <w:spacing w:before="60" w:after="0" w:line="256" w:lineRule="auto"/>
            <w:ind w:left="0" w:firstLine="0"/>
            <w:rPr>
              <w:rFonts w:eastAsia="Times New Roman" w:cs="Arial"/>
              <w:b/>
              <w:bCs/>
              <w:szCs w:val="20"/>
              <w:lang w:eastAsia="en-GB"/>
            </w:rPr>
          </w:pPr>
        </w:p>
      </w:tc>
    </w:tr>
  </w:tbl>
  <w:p w14:paraId="5BEE9558" w14:textId="77777777" w:rsidR="0065640A" w:rsidRDefault="00656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62E"/>
    <w:multiLevelType w:val="hybridMultilevel"/>
    <w:tmpl w:val="2CBC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FE04AA"/>
    <w:multiLevelType w:val="hybridMultilevel"/>
    <w:tmpl w:val="B8FE942E"/>
    <w:lvl w:ilvl="0" w:tplc="EC78497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1949D1"/>
    <w:multiLevelType w:val="hybridMultilevel"/>
    <w:tmpl w:val="5630C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46D9B"/>
    <w:multiLevelType w:val="hybridMultilevel"/>
    <w:tmpl w:val="3000C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7102EC1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A263F1"/>
    <w:multiLevelType w:val="multilevel"/>
    <w:tmpl w:val="CB90F7F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05519B"/>
    <w:multiLevelType w:val="hybridMultilevel"/>
    <w:tmpl w:val="23AA76CA"/>
    <w:lvl w:ilvl="0" w:tplc="FD4E1B6A">
      <w:start w:val="1"/>
      <w:numFmt w:val="bullet"/>
      <w:suff w:val="space"/>
      <w:lvlText w:val=""/>
      <w:lvlJc w:val="left"/>
      <w:pPr>
        <w:ind w:left="24" w:hanging="57"/>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10" w15:restartNumberingAfterBreak="0">
    <w:nsid w:val="2F5466C7"/>
    <w:multiLevelType w:val="multilevel"/>
    <w:tmpl w:val="7102EC1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D5134D"/>
    <w:multiLevelType w:val="multilevel"/>
    <w:tmpl w:val="036ED834"/>
    <w:lvl w:ilvl="0">
      <w:start w:val="1"/>
      <w:numFmt w:val="decimal"/>
      <w:lvlText w:val="%1."/>
      <w:lvlJc w:val="left"/>
      <w:pPr>
        <w:ind w:left="357" w:hanging="357"/>
      </w:pPr>
      <w:rPr>
        <w:rFonts w:hint="default"/>
        <w:b w:val="0"/>
        <w:sz w:val="22"/>
        <w:szCs w:val="22"/>
      </w:rPr>
    </w:lvl>
    <w:lvl w:ilvl="1">
      <w:start w:val="1"/>
      <w:numFmt w:val="decimal"/>
      <w:lvlText w:val="%1.%2."/>
      <w:lvlJc w:val="left"/>
      <w:pPr>
        <w:ind w:left="907" w:hanging="550"/>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D9E219D"/>
    <w:multiLevelType w:val="hybridMultilevel"/>
    <w:tmpl w:val="59BAB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3E5DDB"/>
    <w:multiLevelType w:val="hybridMultilevel"/>
    <w:tmpl w:val="C178B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2D3EBF"/>
    <w:multiLevelType w:val="hybridMultilevel"/>
    <w:tmpl w:val="9B5C9E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6"/>
  </w:num>
  <w:num w:numId="3">
    <w:abstractNumId w:val="4"/>
  </w:num>
  <w:num w:numId="4">
    <w:abstractNumId w:val="8"/>
  </w:num>
  <w:num w:numId="5">
    <w:abstractNumId w:val="12"/>
  </w:num>
  <w:num w:numId="6">
    <w:abstractNumId w:val="9"/>
  </w:num>
  <w:num w:numId="7">
    <w:abstractNumId w:val="3"/>
  </w:num>
  <w:num w:numId="8">
    <w:abstractNumId w:val="1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16"/>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11"/>
  </w:num>
  <w:num w:numId="23">
    <w:abstractNumId w:val="11"/>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5"/>
  </w:num>
  <w:num w:numId="25">
    <w:abstractNumId w:val="0"/>
  </w:num>
  <w:num w:numId="26">
    <w:abstractNumId w:val="2"/>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1EF3"/>
    <w:rsid w:val="00002A93"/>
    <w:rsid w:val="00003916"/>
    <w:rsid w:val="00005147"/>
    <w:rsid w:val="00005B6D"/>
    <w:rsid w:val="000114A7"/>
    <w:rsid w:val="000148BA"/>
    <w:rsid w:val="00015E19"/>
    <w:rsid w:val="00016097"/>
    <w:rsid w:val="000232B8"/>
    <w:rsid w:val="0002338D"/>
    <w:rsid w:val="00025F16"/>
    <w:rsid w:val="000306A0"/>
    <w:rsid w:val="00031E8E"/>
    <w:rsid w:val="0003275F"/>
    <w:rsid w:val="00032FCA"/>
    <w:rsid w:val="00033C46"/>
    <w:rsid w:val="00043892"/>
    <w:rsid w:val="00043E20"/>
    <w:rsid w:val="00045C49"/>
    <w:rsid w:val="000464FC"/>
    <w:rsid w:val="00046CC7"/>
    <w:rsid w:val="00046D9A"/>
    <w:rsid w:val="00054B1D"/>
    <w:rsid w:val="00055530"/>
    <w:rsid w:val="000614B2"/>
    <w:rsid w:val="0006347E"/>
    <w:rsid w:val="00066134"/>
    <w:rsid w:val="000701E0"/>
    <w:rsid w:val="000737C7"/>
    <w:rsid w:val="000832AF"/>
    <w:rsid w:val="000912A0"/>
    <w:rsid w:val="00095A9F"/>
    <w:rsid w:val="000A24BC"/>
    <w:rsid w:val="000A3BB2"/>
    <w:rsid w:val="000A41FE"/>
    <w:rsid w:val="000A7379"/>
    <w:rsid w:val="000B020E"/>
    <w:rsid w:val="000B1431"/>
    <w:rsid w:val="000B3F8C"/>
    <w:rsid w:val="000B5D32"/>
    <w:rsid w:val="000B71EB"/>
    <w:rsid w:val="000C2EE7"/>
    <w:rsid w:val="000C2F1E"/>
    <w:rsid w:val="000C37AF"/>
    <w:rsid w:val="000C6BA3"/>
    <w:rsid w:val="000C702B"/>
    <w:rsid w:val="000D0BA6"/>
    <w:rsid w:val="000D4B5D"/>
    <w:rsid w:val="000D70F5"/>
    <w:rsid w:val="000E3056"/>
    <w:rsid w:val="000E7DE4"/>
    <w:rsid w:val="000E7ECB"/>
    <w:rsid w:val="000F520D"/>
    <w:rsid w:val="000F69FB"/>
    <w:rsid w:val="001107CF"/>
    <w:rsid w:val="00110E62"/>
    <w:rsid w:val="00111626"/>
    <w:rsid w:val="00123088"/>
    <w:rsid w:val="0012704B"/>
    <w:rsid w:val="00140048"/>
    <w:rsid w:val="00142229"/>
    <w:rsid w:val="00142C54"/>
    <w:rsid w:val="001437E0"/>
    <w:rsid w:val="00145DDD"/>
    <w:rsid w:val="001511FA"/>
    <w:rsid w:val="0015310B"/>
    <w:rsid w:val="00153E35"/>
    <w:rsid w:val="0016160E"/>
    <w:rsid w:val="001629EE"/>
    <w:rsid w:val="00171F25"/>
    <w:rsid w:val="0017707B"/>
    <w:rsid w:val="00180254"/>
    <w:rsid w:val="00182CA1"/>
    <w:rsid w:val="00185314"/>
    <w:rsid w:val="00194F11"/>
    <w:rsid w:val="001B13ED"/>
    <w:rsid w:val="001B1B64"/>
    <w:rsid w:val="001B36CE"/>
    <w:rsid w:val="001B4804"/>
    <w:rsid w:val="001B5C79"/>
    <w:rsid w:val="001B6628"/>
    <w:rsid w:val="001C4C33"/>
    <w:rsid w:val="001D6283"/>
    <w:rsid w:val="001E16B4"/>
    <w:rsid w:val="001E2BE5"/>
    <w:rsid w:val="001E44A0"/>
    <w:rsid w:val="001F511B"/>
    <w:rsid w:val="002011F6"/>
    <w:rsid w:val="0020188C"/>
    <w:rsid w:val="00202DDD"/>
    <w:rsid w:val="00204333"/>
    <w:rsid w:val="0020545B"/>
    <w:rsid w:val="002071CE"/>
    <w:rsid w:val="002122B9"/>
    <w:rsid w:val="002163B8"/>
    <w:rsid w:val="00216AA2"/>
    <w:rsid w:val="00217B5D"/>
    <w:rsid w:val="002231F4"/>
    <w:rsid w:val="00223265"/>
    <w:rsid w:val="0022397C"/>
    <w:rsid w:val="00224201"/>
    <w:rsid w:val="00227306"/>
    <w:rsid w:val="0023321B"/>
    <w:rsid w:val="002358E1"/>
    <w:rsid w:val="00235FA9"/>
    <w:rsid w:val="00240156"/>
    <w:rsid w:val="00245D69"/>
    <w:rsid w:val="0025133F"/>
    <w:rsid w:val="00251646"/>
    <w:rsid w:val="002539E9"/>
    <w:rsid w:val="00261E00"/>
    <w:rsid w:val="0026308D"/>
    <w:rsid w:val="00267DBF"/>
    <w:rsid w:val="00270488"/>
    <w:rsid w:val="00276BC9"/>
    <w:rsid w:val="00277D6B"/>
    <w:rsid w:val="00282FB3"/>
    <w:rsid w:val="00284654"/>
    <w:rsid w:val="00284D35"/>
    <w:rsid w:val="00285097"/>
    <w:rsid w:val="00287499"/>
    <w:rsid w:val="0029458B"/>
    <w:rsid w:val="00296728"/>
    <w:rsid w:val="00296E19"/>
    <w:rsid w:val="00296E5B"/>
    <w:rsid w:val="002A543C"/>
    <w:rsid w:val="002B100B"/>
    <w:rsid w:val="002B68AF"/>
    <w:rsid w:val="002B70AF"/>
    <w:rsid w:val="002C0186"/>
    <w:rsid w:val="002C0717"/>
    <w:rsid w:val="002C4180"/>
    <w:rsid w:val="002D0C78"/>
    <w:rsid w:val="002D23A9"/>
    <w:rsid w:val="002D2E0C"/>
    <w:rsid w:val="002D385B"/>
    <w:rsid w:val="002D3975"/>
    <w:rsid w:val="002D4240"/>
    <w:rsid w:val="002D5E8B"/>
    <w:rsid w:val="002E06A0"/>
    <w:rsid w:val="002E0D27"/>
    <w:rsid w:val="002E1A4A"/>
    <w:rsid w:val="002E6865"/>
    <w:rsid w:val="002F25D7"/>
    <w:rsid w:val="002F4D97"/>
    <w:rsid w:val="002F671B"/>
    <w:rsid w:val="00300455"/>
    <w:rsid w:val="00301A51"/>
    <w:rsid w:val="00314831"/>
    <w:rsid w:val="00317446"/>
    <w:rsid w:val="003179D6"/>
    <w:rsid w:val="0032008F"/>
    <w:rsid w:val="003219CC"/>
    <w:rsid w:val="0032315D"/>
    <w:rsid w:val="00323B24"/>
    <w:rsid w:val="00326540"/>
    <w:rsid w:val="00334578"/>
    <w:rsid w:val="0033478E"/>
    <w:rsid w:val="00334A36"/>
    <w:rsid w:val="00334F7B"/>
    <w:rsid w:val="003379CA"/>
    <w:rsid w:val="00340407"/>
    <w:rsid w:val="003453FC"/>
    <w:rsid w:val="00345CD6"/>
    <w:rsid w:val="00347471"/>
    <w:rsid w:val="0035453E"/>
    <w:rsid w:val="00360334"/>
    <w:rsid w:val="00371AB6"/>
    <w:rsid w:val="00375564"/>
    <w:rsid w:val="00375B5E"/>
    <w:rsid w:val="00377C43"/>
    <w:rsid w:val="003804FF"/>
    <w:rsid w:val="003826CB"/>
    <w:rsid w:val="00382747"/>
    <w:rsid w:val="00382F8F"/>
    <w:rsid w:val="00384F97"/>
    <w:rsid w:val="00387CF7"/>
    <w:rsid w:val="00395CC6"/>
    <w:rsid w:val="003A3890"/>
    <w:rsid w:val="003A4F2A"/>
    <w:rsid w:val="003A612F"/>
    <w:rsid w:val="003A66F9"/>
    <w:rsid w:val="003B6E1A"/>
    <w:rsid w:val="003D11DC"/>
    <w:rsid w:val="003D33C3"/>
    <w:rsid w:val="003D7938"/>
    <w:rsid w:val="003D7BBD"/>
    <w:rsid w:val="003E1504"/>
    <w:rsid w:val="003E1CE1"/>
    <w:rsid w:val="003E5E45"/>
    <w:rsid w:val="003F1CBD"/>
    <w:rsid w:val="003F3E20"/>
    <w:rsid w:val="003F3F3E"/>
    <w:rsid w:val="003F4EF9"/>
    <w:rsid w:val="003F671A"/>
    <w:rsid w:val="004003FA"/>
    <w:rsid w:val="00404792"/>
    <w:rsid w:val="00404F04"/>
    <w:rsid w:val="004119DB"/>
    <w:rsid w:val="004173E9"/>
    <w:rsid w:val="0042084C"/>
    <w:rsid w:val="0042382A"/>
    <w:rsid w:val="00430DAF"/>
    <w:rsid w:val="00437D90"/>
    <w:rsid w:val="004421BE"/>
    <w:rsid w:val="00443265"/>
    <w:rsid w:val="0044335D"/>
    <w:rsid w:val="00446E12"/>
    <w:rsid w:val="00450404"/>
    <w:rsid w:val="004520C8"/>
    <w:rsid w:val="00461B99"/>
    <w:rsid w:val="004649FB"/>
    <w:rsid w:val="00473A09"/>
    <w:rsid w:val="004742C8"/>
    <w:rsid w:val="00474568"/>
    <w:rsid w:val="004746F5"/>
    <w:rsid w:val="0047530C"/>
    <w:rsid w:val="0048700C"/>
    <w:rsid w:val="00487B1B"/>
    <w:rsid w:val="00493978"/>
    <w:rsid w:val="00497885"/>
    <w:rsid w:val="004A227C"/>
    <w:rsid w:val="004B0CD4"/>
    <w:rsid w:val="004B0E86"/>
    <w:rsid w:val="004B4E82"/>
    <w:rsid w:val="004D1370"/>
    <w:rsid w:val="004D1F5D"/>
    <w:rsid w:val="004D3680"/>
    <w:rsid w:val="004D3D6F"/>
    <w:rsid w:val="004E08C7"/>
    <w:rsid w:val="004E2FB7"/>
    <w:rsid w:val="004E644B"/>
    <w:rsid w:val="004E674F"/>
    <w:rsid w:val="004F3253"/>
    <w:rsid w:val="004F3461"/>
    <w:rsid w:val="004F4829"/>
    <w:rsid w:val="004F49BB"/>
    <w:rsid w:val="004F5C49"/>
    <w:rsid w:val="004F5D29"/>
    <w:rsid w:val="004F72FB"/>
    <w:rsid w:val="00502F18"/>
    <w:rsid w:val="00504B5F"/>
    <w:rsid w:val="005066E2"/>
    <w:rsid w:val="00511540"/>
    <w:rsid w:val="00511E46"/>
    <w:rsid w:val="00516FB7"/>
    <w:rsid w:val="00520903"/>
    <w:rsid w:val="0052554E"/>
    <w:rsid w:val="00525B1E"/>
    <w:rsid w:val="005271AE"/>
    <w:rsid w:val="00527CC7"/>
    <w:rsid w:val="005340AF"/>
    <w:rsid w:val="00534475"/>
    <w:rsid w:val="00534C7C"/>
    <w:rsid w:val="0054347E"/>
    <w:rsid w:val="005568CF"/>
    <w:rsid w:val="00556CAF"/>
    <w:rsid w:val="00556EED"/>
    <w:rsid w:val="00563814"/>
    <w:rsid w:val="00563CF2"/>
    <w:rsid w:val="0057360B"/>
    <w:rsid w:val="00573E0D"/>
    <w:rsid w:val="00576D7C"/>
    <w:rsid w:val="00580488"/>
    <w:rsid w:val="0058143B"/>
    <w:rsid w:val="0058151A"/>
    <w:rsid w:val="00591A43"/>
    <w:rsid w:val="00592F52"/>
    <w:rsid w:val="00593956"/>
    <w:rsid w:val="00594706"/>
    <w:rsid w:val="005968A5"/>
    <w:rsid w:val="005974DF"/>
    <w:rsid w:val="005A34D4"/>
    <w:rsid w:val="005A4BF2"/>
    <w:rsid w:val="005A4C3B"/>
    <w:rsid w:val="005A5933"/>
    <w:rsid w:val="005A7DB9"/>
    <w:rsid w:val="005B2697"/>
    <w:rsid w:val="005B3009"/>
    <w:rsid w:val="005B3CCF"/>
    <w:rsid w:val="005B6B83"/>
    <w:rsid w:val="005B6BA6"/>
    <w:rsid w:val="005B7C62"/>
    <w:rsid w:val="005C14CA"/>
    <w:rsid w:val="005C6B4D"/>
    <w:rsid w:val="005D4EF3"/>
    <w:rsid w:val="005D6BC5"/>
    <w:rsid w:val="005D7477"/>
    <w:rsid w:val="005D7D70"/>
    <w:rsid w:val="005F3AB4"/>
    <w:rsid w:val="00603675"/>
    <w:rsid w:val="00603D8B"/>
    <w:rsid w:val="00604771"/>
    <w:rsid w:val="00605952"/>
    <w:rsid w:val="00605CBE"/>
    <w:rsid w:val="00610D03"/>
    <w:rsid w:val="00610DB5"/>
    <w:rsid w:val="00613D13"/>
    <w:rsid w:val="00614DD9"/>
    <w:rsid w:val="006219CC"/>
    <w:rsid w:val="00626828"/>
    <w:rsid w:val="00632477"/>
    <w:rsid w:val="00635E53"/>
    <w:rsid w:val="006361F7"/>
    <w:rsid w:val="0063689A"/>
    <w:rsid w:val="00636A2A"/>
    <w:rsid w:val="00637623"/>
    <w:rsid w:val="00640C25"/>
    <w:rsid w:val="0064194D"/>
    <w:rsid w:val="0064393B"/>
    <w:rsid w:val="00647EA2"/>
    <w:rsid w:val="00653B5E"/>
    <w:rsid w:val="0065640A"/>
    <w:rsid w:val="00660DEC"/>
    <w:rsid w:val="0066168C"/>
    <w:rsid w:val="00661EAD"/>
    <w:rsid w:val="00662A6E"/>
    <w:rsid w:val="006635FD"/>
    <w:rsid w:val="006639E1"/>
    <w:rsid w:val="0066489D"/>
    <w:rsid w:val="0067253C"/>
    <w:rsid w:val="006727A8"/>
    <w:rsid w:val="00676040"/>
    <w:rsid w:val="006774D7"/>
    <w:rsid w:val="006779A7"/>
    <w:rsid w:val="006859DE"/>
    <w:rsid w:val="00687E73"/>
    <w:rsid w:val="00692FA0"/>
    <w:rsid w:val="006935E9"/>
    <w:rsid w:val="00696AE2"/>
    <w:rsid w:val="006A390E"/>
    <w:rsid w:val="006A4004"/>
    <w:rsid w:val="006A6FE1"/>
    <w:rsid w:val="006B0B8D"/>
    <w:rsid w:val="006B4648"/>
    <w:rsid w:val="006B4E1C"/>
    <w:rsid w:val="006B5DD2"/>
    <w:rsid w:val="006B6198"/>
    <w:rsid w:val="006B6607"/>
    <w:rsid w:val="006C487D"/>
    <w:rsid w:val="006C4939"/>
    <w:rsid w:val="006C4C40"/>
    <w:rsid w:val="006C5E41"/>
    <w:rsid w:val="006D18AC"/>
    <w:rsid w:val="006D27A4"/>
    <w:rsid w:val="006D78D8"/>
    <w:rsid w:val="006E2EC5"/>
    <w:rsid w:val="006E424A"/>
    <w:rsid w:val="006E533E"/>
    <w:rsid w:val="006F2046"/>
    <w:rsid w:val="006F5722"/>
    <w:rsid w:val="00705116"/>
    <w:rsid w:val="00706A82"/>
    <w:rsid w:val="007103EF"/>
    <w:rsid w:val="00710D18"/>
    <w:rsid w:val="00712C86"/>
    <w:rsid w:val="00712F47"/>
    <w:rsid w:val="00713977"/>
    <w:rsid w:val="00720565"/>
    <w:rsid w:val="00721922"/>
    <w:rsid w:val="00732182"/>
    <w:rsid w:val="0073488B"/>
    <w:rsid w:val="0073699B"/>
    <w:rsid w:val="00736E88"/>
    <w:rsid w:val="007504AE"/>
    <w:rsid w:val="00753B58"/>
    <w:rsid w:val="0075596D"/>
    <w:rsid w:val="00761DCF"/>
    <w:rsid w:val="00761E5D"/>
    <w:rsid w:val="007622BA"/>
    <w:rsid w:val="007626A8"/>
    <w:rsid w:val="007627CE"/>
    <w:rsid w:val="007647E9"/>
    <w:rsid w:val="00766F00"/>
    <w:rsid w:val="00770929"/>
    <w:rsid w:val="007721EA"/>
    <w:rsid w:val="00776FE4"/>
    <w:rsid w:val="00776FFF"/>
    <w:rsid w:val="007822DA"/>
    <w:rsid w:val="0078235C"/>
    <w:rsid w:val="007854BE"/>
    <w:rsid w:val="00786BF4"/>
    <w:rsid w:val="00792B3E"/>
    <w:rsid w:val="00795203"/>
    <w:rsid w:val="007957A6"/>
    <w:rsid w:val="00795C95"/>
    <w:rsid w:val="007A3DEE"/>
    <w:rsid w:val="007A4E89"/>
    <w:rsid w:val="007A6EC0"/>
    <w:rsid w:val="007B3AD8"/>
    <w:rsid w:val="007B5300"/>
    <w:rsid w:val="007C0684"/>
    <w:rsid w:val="007C698D"/>
    <w:rsid w:val="007C6DDB"/>
    <w:rsid w:val="007D3E35"/>
    <w:rsid w:val="007D5931"/>
    <w:rsid w:val="007E38BD"/>
    <w:rsid w:val="007E449D"/>
    <w:rsid w:val="007E58EB"/>
    <w:rsid w:val="007F2BB0"/>
    <w:rsid w:val="00803C4B"/>
    <w:rsid w:val="00804E2D"/>
    <w:rsid w:val="00805080"/>
    <w:rsid w:val="0080661C"/>
    <w:rsid w:val="00806A0F"/>
    <w:rsid w:val="00806C68"/>
    <w:rsid w:val="00807A0F"/>
    <w:rsid w:val="0081124E"/>
    <w:rsid w:val="0081321C"/>
    <w:rsid w:val="008132DD"/>
    <w:rsid w:val="0082287B"/>
    <w:rsid w:val="00824901"/>
    <w:rsid w:val="00826A85"/>
    <w:rsid w:val="00826E9B"/>
    <w:rsid w:val="00841EF1"/>
    <w:rsid w:val="00842900"/>
    <w:rsid w:val="00842F7C"/>
    <w:rsid w:val="008437BF"/>
    <w:rsid w:val="008438B6"/>
    <w:rsid w:val="008453A7"/>
    <w:rsid w:val="00846C41"/>
    <w:rsid w:val="008475F4"/>
    <w:rsid w:val="008611C0"/>
    <w:rsid w:val="00861A49"/>
    <w:rsid w:val="008622CD"/>
    <w:rsid w:val="0086408E"/>
    <w:rsid w:val="008645EE"/>
    <w:rsid w:val="00866EBC"/>
    <w:rsid w:val="00867C76"/>
    <w:rsid w:val="008732CB"/>
    <w:rsid w:val="00875FCB"/>
    <w:rsid w:val="00887A3F"/>
    <w:rsid w:val="00891AE9"/>
    <w:rsid w:val="0089608B"/>
    <w:rsid w:val="008A4006"/>
    <w:rsid w:val="008B0F32"/>
    <w:rsid w:val="008B5D27"/>
    <w:rsid w:val="008B6E0F"/>
    <w:rsid w:val="008D12BC"/>
    <w:rsid w:val="008D44B3"/>
    <w:rsid w:val="008E3A5D"/>
    <w:rsid w:val="008E5293"/>
    <w:rsid w:val="008F1B01"/>
    <w:rsid w:val="008F5AD7"/>
    <w:rsid w:val="008F66AB"/>
    <w:rsid w:val="008F7ECC"/>
    <w:rsid w:val="00900086"/>
    <w:rsid w:val="009072B8"/>
    <w:rsid w:val="00914284"/>
    <w:rsid w:val="00915C6A"/>
    <w:rsid w:val="009218FD"/>
    <w:rsid w:val="00925E92"/>
    <w:rsid w:val="00927437"/>
    <w:rsid w:val="00931C84"/>
    <w:rsid w:val="00940654"/>
    <w:rsid w:val="00943B0E"/>
    <w:rsid w:val="00944A0D"/>
    <w:rsid w:val="00945251"/>
    <w:rsid w:val="009532E5"/>
    <w:rsid w:val="00955E42"/>
    <w:rsid w:val="0097133C"/>
    <w:rsid w:val="0097150E"/>
    <w:rsid w:val="00974B05"/>
    <w:rsid w:val="00975076"/>
    <w:rsid w:val="009833A7"/>
    <w:rsid w:val="009838A8"/>
    <w:rsid w:val="0098437B"/>
    <w:rsid w:val="00986845"/>
    <w:rsid w:val="00987CCE"/>
    <w:rsid w:val="00990999"/>
    <w:rsid w:val="00992B52"/>
    <w:rsid w:val="009A1D92"/>
    <w:rsid w:val="009A263B"/>
    <w:rsid w:val="009A2A10"/>
    <w:rsid w:val="009A4966"/>
    <w:rsid w:val="009A56CC"/>
    <w:rsid w:val="009A6397"/>
    <w:rsid w:val="009A7468"/>
    <w:rsid w:val="009B063E"/>
    <w:rsid w:val="009B1AA8"/>
    <w:rsid w:val="009B2EE1"/>
    <w:rsid w:val="009B5276"/>
    <w:rsid w:val="009B548C"/>
    <w:rsid w:val="009B6F95"/>
    <w:rsid w:val="009C103F"/>
    <w:rsid w:val="009D00D2"/>
    <w:rsid w:val="009D0E71"/>
    <w:rsid w:val="009D53BA"/>
    <w:rsid w:val="009D7BF8"/>
    <w:rsid w:val="009E2624"/>
    <w:rsid w:val="009F2D6E"/>
    <w:rsid w:val="00A038F8"/>
    <w:rsid w:val="00A10A5E"/>
    <w:rsid w:val="00A12B4F"/>
    <w:rsid w:val="00A12B66"/>
    <w:rsid w:val="00A14F6C"/>
    <w:rsid w:val="00A16064"/>
    <w:rsid w:val="00A16113"/>
    <w:rsid w:val="00A17BEB"/>
    <w:rsid w:val="00A317B7"/>
    <w:rsid w:val="00A34F5C"/>
    <w:rsid w:val="00A42F64"/>
    <w:rsid w:val="00A447C6"/>
    <w:rsid w:val="00A5116D"/>
    <w:rsid w:val="00A51DBD"/>
    <w:rsid w:val="00A52D9C"/>
    <w:rsid w:val="00A55CAC"/>
    <w:rsid w:val="00A570DA"/>
    <w:rsid w:val="00A60134"/>
    <w:rsid w:val="00A61386"/>
    <w:rsid w:val="00A615DE"/>
    <w:rsid w:val="00A642EE"/>
    <w:rsid w:val="00A71218"/>
    <w:rsid w:val="00A731AE"/>
    <w:rsid w:val="00A745C8"/>
    <w:rsid w:val="00A77711"/>
    <w:rsid w:val="00A814EE"/>
    <w:rsid w:val="00A814F8"/>
    <w:rsid w:val="00A83B33"/>
    <w:rsid w:val="00A963FD"/>
    <w:rsid w:val="00AA01EE"/>
    <w:rsid w:val="00AA6B18"/>
    <w:rsid w:val="00AA6B83"/>
    <w:rsid w:val="00AB505B"/>
    <w:rsid w:val="00AB7356"/>
    <w:rsid w:val="00AC3D3A"/>
    <w:rsid w:val="00AC5AFB"/>
    <w:rsid w:val="00AC685C"/>
    <w:rsid w:val="00AC7BCE"/>
    <w:rsid w:val="00AD4C98"/>
    <w:rsid w:val="00AE12D5"/>
    <w:rsid w:val="00AE1A9D"/>
    <w:rsid w:val="00AF1FDD"/>
    <w:rsid w:val="00AF58AC"/>
    <w:rsid w:val="00AF7020"/>
    <w:rsid w:val="00B05C7C"/>
    <w:rsid w:val="00B148D3"/>
    <w:rsid w:val="00B21B43"/>
    <w:rsid w:val="00B22025"/>
    <w:rsid w:val="00B24BF6"/>
    <w:rsid w:val="00B2535D"/>
    <w:rsid w:val="00B27D6F"/>
    <w:rsid w:val="00B3603E"/>
    <w:rsid w:val="00B365A9"/>
    <w:rsid w:val="00B371AB"/>
    <w:rsid w:val="00B40C98"/>
    <w:rsid w:val="00B44067"/>
    <w:rsid w:val="00B51259"/>
    <w:rsid w:val="00B55504"/>
    <w:rsid w:val="00B6387D"/>
    <w:rsid w:val="00B65619"/>
    <w:rsid w:val="00B67003"/>
    <w:rsid w:val="00B718BB"/>
    <w:rsid w:val="00B72F09"/>
    <w:rsid w:val="00B81B4E"/>
    <w:rsid w:val="00B84C99"/>
    <w:rsid w:val="00B84F31"/>
    <w:rsid w:val="00B85568"/>
    <w:rsid w:val="00B96266"/>
    <w:rsid w:val="00BA214D"/>
    <w:rsid w:val="00BA3176"/>
    <w:rsid w:val="00BA3D47"/>
    <w:rsid w:val="00BA4398"/>
    <w:rsid w:val="00BB3627"/>
    <w:rsid w:val="00BB648A"/>
    <w:rsid w:val="00BB6E62"/>
    <w:rsid w:val="00BC0923"/>
    <w:rsid w:val="00BC24A0"/>
    <w:rsid w:val="00BC4B89"/>
    <w:rsid w:val="00BC5D19"/>
    <w:rsid w:val="00BC78E5"/>
    <w:rsid w:val="00BD019F"/>
    <w:rsid w:val="00BD124D"/>
    <w:rsid w:val="00BD1428"/>
    <w:rsid w:val="00BD1A48"/>
    <w:rsid w:val="00BD2664"/>
    <w:rsid w:val="00BD3D61"/>
    <w:rsid w:val="00BD72C8"/>
    <w:rsid w:val="00BE3F2C"/>
    <w:rsid w:val="00BE4DAA"/>
    <w:rsid w:val="00BE56B4"/>
    <w:rsid w:val="00BE75AC"/>
    <w:rsid w:val="00BF1673"/>
    <w:rsid w:val="00BF1ACF"/>
    <w:rsid w:val="00BF1E86"/>
    <w:rsid w:val="00BF2D5D"/>
    <w:rsid w:val="00BF37D9"/>
    <w:rsid w:val="00BF59B7"/>
    <w:rsid w:val="00C0149D"/>
    <w:rsid w:val="00C038E3"/>
    <w:rsid w:val="00C03E78"/>
    <w:rsid w:val="00C058E3"/>
    <w:rsid w:val="00C0786B"/>
    <w:rsid w:val="00C07DDC"/>
    <w:rsid w:val="00C137F7"/>
    <w:rsid w:val="00C143F7"/>
    <w:rsid w:val="00C16AC0"/>
    <w:rsid w:val="00C17685"/>
    <w:rsid w:val="00C23AC8"/>
    <w:rsid w:val="00C32D1E"/>
    <w:rsid w:val="00C357CF"/>
    <w:rsid w:val="00C41431"/>
    <w:rsid w:val="00C46881"/>
    <w:rsid w:val="00C60320"/>
    <w:rsid w:val="00C6389E"/>
    <w:rsid w:val="00C638BF"/>
    <w:rsid w:val="00C73D25"/>
    <w:rsid w:val="00C777BF"/>
    <w:rsid w:val="00C77EA9"/>
    <w:rsid w:val="00C803F3"/>
    <w:rsid w:val="00C806C6"/>
    <w:rsid w:val="00C85850"/>
    <w:rsid w:val="00C93830"/>
    <w:rsid w:val="00C93EB1"/>
    <w:rsid w:val="00C9755B"/>
    <w:rsid w:val="00CA2420"/>
    <w:rsid w:val="00CA42BC"/>
    <w:rsid w:val="00CC2896"/>
    <w:rsid w:val="00CC44D5"/>
    <w:rsid w:val="00CD1D92"/>
    <w:rsid w:val="00CD3A30"/>
    <w:rsid w:val="00CD652A"/>
    <w:rsid w:val="00CE0352"/>
    <w:rsid w:val="00CE442F"/>
    <w:rsid w:val="00CF1A4F"/>
    <w:rsid w:val="00CF4774"/>
    <w:rsid w:val="00CF48CF"/>
    <w:rsid w:val="00CF7225"/>
    <w:rsid w:val="00D002BA"/>
    <w:rsid w:val="00D030C3"/>
    <w:rsid w:val="00D0499C"/>
    <w:rsid w:val="00D05B7D"/>
    <w:rsid w:val="00D074DB"/>
    <w:rsid w:val="00D11011"/>
    <w:rsid w:val="00D12C8C"/>
    <w:rsid w:val="00D167C6"/>
    <w:rsid w:val="00D174E2"/>
    <w:rsid w:val="00D2676B"/>
    <w:rsid w:val="00D26B3D"/>
    <w:rsid w:val="00D31AC1"/>
    <w:rsid w:val="00D344BD"/>
    <w:rsid w:val="00D36A85"/>
    <w:rsid w:val="00D41DEA"/>
    <w:rsid w:val="00D43C26"/>
    <w:rsid w:val="00D444B6"/>
    <w:rsid w:val="00D45B4D"/>
    <w:rsid w:val="00D4713A"/>
    <w:rsid w:val="00D473D3"/>
    <w:rsid w:val="00D478D4"/>
    <w:rsid w:val="00D500B8"/>
    <w:rsid w:val="00D50977"/>
    <w:rsid w:val="00D52AFF"/>
    <w:rsid w:val="00D6211E"/>
    <w:rsid w:val="00D71725"/>
    <w:rsid w:val="00D71F61"/>
    <w:rsid w:val="00D734EC"/>
    <w:rsid w:val="00D772F3"/>
    <w:rsid w:val="00D83FFA"/>
    <w:rsid w:val="00D858F7"/>
    <w:rsid w:val="00D85C93"/>
    <w:rsid w:val="00D87773"/>
    <w:rsid w:val="00D92430"/>
    <w:rsid w:val="00D93AE8"/>
    <w:rsid w:val="00D93F12"/>
    <w:rsid w:val="00DA35E9"/>
    <w:rsid w:val="00DA3A89"/>
    <w:rsid w:val="00DA7394"/>
    <w:rsid w:val="00DA7D3F"/>
    <w:rsid w:val="00DB2608"/>
    <w:rsid w:val="00DB2699"/>
    <w:rsid w:val="00DB4BB5"/>
    <w:rsid w:val="00DC2585"/>
    <w:rsid w:val="00DC4653"/>
    <w:rsid w:val="00DC58D9"/>
    <w:rsid w:val="00DC6595"/>
    <w:rsid w:val="00DD105F"/>
    <w:rsid w:val="00DD2037"/>
    <w:rsid w:val="00DD6562"/>
    <w:rsid w:val="00DE20A3"/>
    <w:rsid w:val="00E044BE"/>
    <w:rsid w:val="00E04DB5"/>
    <w:rsid w:val="00E05782"/>
    <w:rsid w:val="00E0596F"/>
    <w:rsid w:val="00E063FE"/>
    <w:rsid w:val="00E07FFE"/>
    <w:rsid w:val="00E10A9E"/>
    <w:rsid w:val="00E10ED0"/>
    <w:rsid w:val="00E11A72"/>
    <w:rsid w:val="00E12148"/>
    <w:rsid w:val="00E15B40"/>
    <w:rsid w:val="00E175BE"/>
    <w:rsid w:val="00E2420E"/>
    <w:rsid w:val="00E24BDD"/>
    <w:rsid w:val="00E3524A"/>
    <w:rsid w:val="00E368B9"/>
    <w:rsid w:val="00E4017E"/>
    <w:rsid w:val="00E439EC"/>
    <w:rsid w:val="00E46E9B"/>
    <w:rsid w:val="00E52912"/>
    <w:rsid w:val="00E551D9"/>
    <w:rsid w:val="00E556D6"/>
    <w:rsid w:val="00E6161B"/>
    <w:rsid w:val="00E75B5C"/>
    <w:rsid w:val="00E7710F"/>
    <w:rsid w:val="00E83FA5"/>
    <w:rsid w:val="00E9138E"/>
    <w:rsid w:val="00E91FF4"/>
    <w:rsid w:val="00E94693"/>
    <w:rsid w:val="00EA0F4D"/>
    <w:rsid w:val="00EA163B"/>
    <w:rsid w:val="00EA33D5"/>
    <w:rsid w:val="00EB20BF"/>
    <w:rsid w:val="00EB6087"/>
    <w:rsid w:val="00EC0F7B"/>
    <w:rsid w:val="00EC2818"/>
    <w:rsid w:val="00EC38F8"/>
    <w:rsid w:val="00EC3C35"/>
    <w:rsid w:val="00EC4166"/>
    <w:rsid w:val="00EC556B"/>
    <w:rsid w:val="00EC79E5"/>
    <w:rsid w:val="00ED2B7F"/>
    <w:rsid w:val="00EE02E2"/>
    <w:rsid w:val="00EF6F17"/>
    <w:rsid w:val="00F01349"/>
    <w:rsid w:val="00F02FC7"/>
    <w:rsid w:val="00F03F79"/>
    <w:rsid w:val="00F04BF7"/>
    <w:rsid w:val="00F16719"/>
    <w:rsid w:val="00F20CEA"/>
    <w:rsid w:val="00F21639"/>
    <w:rsid w:val="00F2290A"/>
    <w:rsid w:val="00F23FAA"/>
    <w:rsid w:val="00F41258"/>
    <w:rsid w:val="00F419EA"/>
    <w:rsid w:val="00F41AF2"/>
    <w:rsid w:val="00F44790"/>
    <w:rsid w:val="00F46A1C"/>
    <w:rsid w:val="00F47C3F"/>
    <w:rsid w:val="00F50FA0"/>
    <w:rsid w:val="00F54021"/>
    <w:rsid w:val="00F600A5"/>
    <w:rsid w:val="00F608BF"/>
    <w:rsid w:val="00F640F2"/>
    <w:rsid w:val="00F76031"/>
    <w:rsid w:val="00F77057"/>
    <w:rsid w:val="00F77DF2"/>
    <w:rsid w:val="00F8322B"/>
    <w:rsid w:val="00F8471A"/>
    <w:rsid w:val="00F8616E"/>
    <w:rsid w:val="00FA0F84"/>
    <w:rsid w:val="00FA0FD2"/>
    <w:rsid w:val="00FA3E41"/>
    <w:rsid w:val="00FB2301"/>
    <w:rsid w:val="00FB597F"/>
    <w:rsid w:val="00FB7FAF"/>
    <w:rsid w:val="00FC3B0D"/>
    <w:rsid w:val="00FC62EE"/>
    <w:rsid w:val="00FC760B"/>
    <w:rsid w:val="00FD1447"/>
    <w:rsid w:val="00FD2C1D"/>
    <w:rsid w:val="00FD62D7"/>
    <w:rsid w:val="00FD64F1"/>
    <w:rsid w:val="00FD6C5B"/>
    <w:rsid w:val="00FE0148"/>
    <w:rsid w:val="00FE5AA1"/>
    <w:rsid w:val="00FE5F5B"/>
    <w:rsid w:val="00FF0784"/>
    <w:rsid w:val="00FF0BAD"/>
    <w:rsid w:val="00FF0BB5"/>
    <w:rsid w:val="00FF1C4C"/>
    <w:rsid w:val="00FF263A"/>
    <w:rsid w:val="00FF323D"/>
    <w:rsid w:val="00FF3D16"/>
    <w:rsid w:val="00FF599D"/>
    <w:rsid w:val="3CA0D35A"/>
    <w:rsid w:val="4B5CE17E"/>
    <w:rsid w:val="5B1BF5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66C187C0-8607-45A4-BADC-A7AD1349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BA214D"/>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BA214D"/>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semiHidden/>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 w:type="character" w:customStyle="1" w:styleId="Heading1Char">
    <w:name w:val="Heading 1 Char"/>
    <w:basedOn w:val="DefaultParagraphFont"/>
    <w:link w:val="Heading1"/>
    <w:rsid w:val="00BA214D"/>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BA214D"/>
    <w:rPr>
      <w:rFonts w:ascii="Frutiger 45 Light" w:eastAsia="Times New Roman" w:hAnsi="Frutiger 45 Light" w:cs="Times New Roman"/>
      <w:sz w:val="32"/>
      <w:szCs w:val="20"/>
      <w:lang w:eastAsia="en-US"/>
    </w:rPr>
  </w:style>
  <w:style w:type="paragraph" w:customStyle="1" w:styleId="Address">
    <w:name w:val="Address"/>
    <w:basedOn w:val="Normal"/>
    <w:rsid w:val="00BA214D"/>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BA214D"/>
    <w:pPr>
      <w:framePr w:w="992" w:h="10943" w:hRule="exact" w:wrap="around" w:vAnchor="page" w:hAnchor="page" w:x="10199" w:y="5041"/>
      <w:spacing w:after="80"/>
    </w:pPr>
    <w:rPr>
      <w:b/>
    </w:rPr>
  </w:style>
  <w:style w:type="paragraph" w:customStyle="1" w:styleId="Logo">
    <w:name w:val="Logo"/>
    <w:basedOn w:val="Normal"/>
    <w:rsid w:val="00BA214D"/>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BA214D"/>
    <w:rPr>
      <w:b/>
      <w:noProof/>
    </w:rPr>
  </w:style>
  <w:style w:type="character" w:customStyle="1" w:styleId="apple-converted-space">
    <w:name w:val="apple-converted-space"/>
    <w:basedOn w:val="DefaultParagraphFont"/>
    <w:rsid w:val="000B5D32"/>
  </w:style>
  <w:style w:type="character" w:styleId="UnresolvedMention">
    <w:name w:val="Unresolved Mention"/>
    <w:basedOn w:val="DefaultParagraphFont"/>
    <w:uiPriority w:val="99"/>
    <w:semiHidden/>
    <w:unhideWhenUsed/>
    <w:rsid w:val="00C41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ga-responds-government-spending-round" TargetMode="External"/><Relationship Id="rId18" Type="http://schemas.openxmlformats.org/officeDocument/2006/relationships/hyperlink" Target="https://www.gov.uk/government/collections/final-local-government-finance-settlement-england-2020-to-2021" TargetMode="External"/><Relationship Id="rId26" Type="http://schemas.openxmlformats.org/officeDocument/2006/relationships/hyperlink" Target="https://protect-eu.mimecast.com/s/ULVcCLgBWcRr1jPcBGQdeP" TargetMode="External"/><Relationship Id="rId39" Type="http://schemas.openxmlformats.org/officeDocument/2006/relationships/hyperlink" Target="https://www.local.gov.uk/sites/default/files/documents/Redmond%20review%20call%20for%20views%20-%20LGA%20submission.pdf" TargetMode="External"/><Relationship Id="rId3" Type="http://schemas.openxmlformats.org/officeDocument/2006/relationships/customXml" Target="../customXml/item3.xml"/><Relationship Id="rId21" Type="http://schemas.openxmlformats.org/officeDocument/2006/relationships/hyperlink" Target="https://www.theguardian.com/society/2020/jan/25/former-red-wall-areas-could-lose-millions-in-council-funding-review" TargetMode="External"/><Relationship Id="rId34" Type="http://schemas.openxmlformats.org/officeDocument/2006/relationships/hyperlink" Target="https://www.nao.org.uk/code-audit-practice/code-of-audit-practice-consultation/" TargetMode="External"/><Relationship Id="rId42" Type="http://schemas.openxmlformats.org/officeDocument/2006/relationships/hyperlink" Target="https://www.nao.org.uk/report/local-authority-investment-in-commercial-property/"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ocal.gov.uk/parliament/briefings-and-responses/spending-round-2019-day-briefing" TargetMode="External"/><Relationship Id="rId17" Type="http://schemas.openxmlformats.org/officeDocument/2006/relationships/hyperlink" Target="https://local.gov.uk/sites/default/files/documents/Local%20Government%20Finance%20Settlement%202021%20LGA%20response%20FINAL.pdf" TargetMode="External"/><Relationship Id="rId25" Type="http://schemas.openxmlformats.org/officeDocument/2006/relationships/hyperlink" Target="https://protect-eu.mimecast.com/s/lJM5CKOE9f2NnEqHMyVpL0" TargetMode="External"/><Relationship Id="rId33" Type="http://schemas.openxmlformats.org/officeDocument/2006/relationships/hyperlink" Target="https://www.local.gov.uk/sites/default/files/documents/NAO%20Draft%20Code-of-Audit-Practice-Consultation-LGA%20response%202019%2011%2019.pdf" TargetMode="External"/><Relationship Id="rId38" Type="http://schemas.openxmlformats.org/officeDocument/2006/relationships/hyperlink" Target="mailto:bevis.ingram@local.gov.uk"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overnment/collections/provisional-local-government-finance-settlement-england-2020-to-2021" TargetMode="External"/><Relationship Id="rId20" Type="http://schemas.openxmlformats.org/officeDocument/2006/relationships/hyperlink" Target="https://www.local.gov.uk/adult-social-care-relative-needs-formulas-lga-illustration-january-2020" TargetMode="External"/><Relationship Id="rId29" Type="http://schemas.openxmlformats.org/officeDocument/2006/relationships/hyperlink" Target="https://www.local.gov.uk/business-rates-avoidance-survey-report-2019" TargetMode="External"/><Relationship Id="rId41" Type="http://schemas.openxmlformats.org/officeDocument/2006/relationships/hyperlink" Target="https://assets.publishing.service.gov.uk/government/uploads/system/uploads/attachment_data/file/503657/Fighting_fraud_and_corruption_locally_strateg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topical-events/spending-round-2019" TargetMode="External"/><Relationship Id="rId24" Type="http://schemas.openxmlformats.org/officeDocument/2006/relationships/hyperlink" Target="https://protect-eu.mimecast.com/s/VIufCJZXWsqvYr8uVmv_Ui" TargetMode="External"/><Relationship Id="rId32" Type="http://schemas.openxmlformats.org/officeDocument/2006/relationships/hyperlink" Target="https://www.dmo.gov.uk/media/16115/hmt-letter-9-october-2019.pdf" TargetMode="External"/><Relationship Id="rId37" Type="http://schemas.openxmlformats.org/officeDocument/2006/relationships/hyperlink" Target="https://www.psaa.co.uk/audit-fees/consultation-on-2020-21-audit-fee-scale/" TargetMode="External"/><Relationship Id="rId40" Type="http://schemas.openxmlformats.org/officeDocument/2006/relationships/hyperlink" Target="https://www.gov.uk/government/consultations/review-of-local-authority-financial-reporting-and-external-audit-call-for-view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cal.gov.uk/parliament/briefings-and-responses/lga-response-technical-consultation-202021-local-government" TargetMode="External"/><Relationship Id="rId23" Type="http://schemas.openxmlformats.org/officeDocument/2006/relationships/hyperlink" Target="https://assets.publishing.service.gov.uk/government/uploads/system/uploads/attachment_data/file/853886/Queen_s_Speech_December_2019_-_background_briefing_notes.pdf" TargetMode="External"/><Relationship Id="rId28" Type="http://schemas.openxmlformats.org/officeDocument/2006/relationships/hyperlink" Target="https://www.local.gov.uk/topics/finance-and-business-rates/business-rates-retention/systems-design-working-group" TargetMode="External"/><Relationship Id="rId36" Type="http://schemas.openxmlformats.org/officeDocument/2006/relationships/hyperlink" Target="https://www.nao.org.uk/code-audit-practice/wp-content/uploads/sites/29/2020/01/Code_of_audit_practice_2020.pdf" TargetMode="External"/><Relationship Id="rId10" Type="http://schemas.openxmlformats.org/officeDocument/2006/relationships/endnotes" Target="endnotes.xml"/><Relationship Id="rId19" Type="http://schemas.openxmlformats.org/officeDocument/2006/relationships/hyperlink" Target="https://www.local.gov.uk/topics/finance-and-business-rates/lga-2020-budget-submission" TargetMode="External"/><Relationship Id="rId31" Type="http://schemas.openxmlformats.org/officeDocument/2006/relationships/hyperlink" Target="https://www.parliament.uk/business/publications/written-questions-answers-statements/written-question/Commons/2020-01-21/6164/"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local-government-finance-settlement-2020-to-2021-technical-consultation" TargetMode="External"/><Relationship Id="rId22" Type="http://schemas.openxmlformats.org/officeDocument/2006/relationships/hyperlink" Target="https://www.lgcplus.com/finance/exclusive-analysis-finds-mets-benefit-overall-from-funding-review-31-01-2020/" TargetMode="External"/><Relationship Id="rId27" Type="http://schemas.openxmlformats.org/officeDocument/2006/relationships/hyperlink" Target="https://protect-eu.mimecast.com/s/m7mfCMjBWIq1ZO5uw41QrS" TargetMode="External"/><Relationship Id="rId30" Type="http://schemas.openxmlformats.org/officeDocument/2006/relationships/hyperlink" Target="https://www.local.gov.uk/business-rates-avoidance" TargetMode="External"/><Relationship Id="rId35" Type="http://schemas.openxmlformats.org/officeDocument/2006/relationships/hyperlink" Target="https://www.nao.org.uk/code-audit-practice/wp-content/uploads/sites/29/2020/01/Code_of_audit_practice-consultation_response.pdf" TargetMode="External"/><Relationship Id="rId43" Type="http://schemas.openxmlformats.org/officeDocument/2006/relationships/hyperlink" Target="https://www.local.gov.uk/lga-responds-nao-report-local-authority-commercial-invest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EBEC3FFA8F544389D7DAD4783DBD3B3"/>
        <w:category>
          <w:name w:val="General"/>
          <w:gallery w:val="placeholder"/>
        </w:category>
        <w:types>
          <w:type w:val="bbPlcHdr"/>
        </w:types>
        <w:behaviors>
          <w:behavior w:val="content"/>
        </w:behaviors>
        <w:guid w:val="{65A7FD39-9308-4522-80DC-31094A537785}"/>
      </w:docPartPr>
      <w:docPartBody>
        <w:p w:rsidR="0028733F" w:rsidRDefault="0028733F" w:rsidP="0028733F">
          <w:pPr>
            <w:pStyle w:val="1EBEC3FFA8F544389D7DAD4783DBD3B3"/>
          </w:pPr>
          <w:r w:rsidRPr="00FB1144">
            <w:rPr>
              <w:rStyle w:val="PlaceholderText"/>
            </w:rPr>
            <w:t>Click here to enter text.</w:t>
          </w:r>
        </w:p>
      </w:docPartBody>
    </w:docPart>
    <w:docPart>
      <w:docPartPr>
        <w:name w:val="87035FA69E08467BAAFDF76C9AF0CEE1"/>
        <w:category>
          <w:name w:val="General"/>
          <w:gallery w:val="placeholder"/>
        </w:category>
        <w:types>
          <w:type w:val="bbPlcHdr"/>
        </w:types>
        <w:behaviors>
          <w:behavior w:val="content"/>
        </w:behaviors>
        <w:guid w:val="{7662CB1B-078A-47C5-98B1-CC3BD10ED537}"/>
      </w:docPartPr>
      <w:docPartBody>
        <w:p w:rsidR="00346CCB" w:rsidRDefault="003E5F5E" w:rsidP="003E5F5E">
          <w:pPr>
            <w:pStyle w:val="87035FA69E08467BAAFDF76C9AF0CEE1"/>
          </w:pPr>
          <w:r w:rsidRPr="00FB1144">
            <w:rPr>
              <w:rStyle w:val="PlaceholderText"/>
            </w:rPr>
            <w:t>Click here to enter text.</w:t>
          </w:r>
        </w:p>
      </w:docPartBody>
    </w:docPart>
    <w:docPart>
      <w:docPartPr>
        <w:name w:val="0CED5901BFAC40D7BCC2FE24345F2F76"/>
        <w:category>
          <w:name w:val="General"/>
          <w:gallery w:val="placeholder"/>
        </w:category>
        <w:types>
          <w:type w:val="bbPlcHdr"/>
        </w:types>
        <w:behaviors>
          <w:behavior w:val="content"/>
        </w:behaviors>
        <w:guid w:val="{2C5CBDAD-D3B9-4480-8578-CEC45EE9ED37}"/>
      </w:docPartPr>
      <w:docPartBody>
        <w:p w:rsidR="00911D46" w:rsidRDefault="000C4232" w:rsidP="000C4232">
          <w:pPr>
            <w:pStyle w:val="0CED5901BFAC40D7BCC2FE24345F2F76"/>
          </w:pPr>
          <w:r w:rsidRPr="00FB1144">
            <w:rPr>
              <w:rStyle w:val="PlaceholderText"/>
            </w:rPr>
            <w:t>Click here to enter text.</w:t>
          </w:r>
        </w:p>
      </w:docPartBody>
    </w:docPart>
    <w:docPart>
      <w:docPartPr>
        <w:name w:val="419626B0724C4A9CB1546AE88F06E375"/>
        <w:category>
          <w:name w:val="General"/>
          <w:gallery w:val="placeholder"/>
        </w:category>
        <w:types>
          <w:type w:val="bbPlcHdr"/>
        </w:types>
        <w:behaviors>
          <w:behavior w:val="content"/>
        </w:behaviors>
        <w:guid w:val="{D7727554-265A-48FF-ACCA-9D15A0E6CA46}"/>
      </w:docPartPr>
      <w:docPartBody>
        <w:p w:rsidR="00911D46" w:rsidRDefault="000C4232" w:rsidP="000C4232">
          <w:pPr>
            <w:pStyle w:val="419626B0724C4A9CB1546AE88F06E375"/>
          </w:pPr>
          <w:r w:rsidRPr="00FB1144">
            <w:rPr>
              <w:rStyle w:val="PlaceholderText"/>
            </w:rPr>
            <w:t>Click here to enter text.</w:t>
          </w:r>
        </w:p>
      </w:docPartBody>
    </w:docPart>
    <w:docPart>
      <w:docPartPr>
        <w:name w:val="CC0DE9F6188849A1B92F8273C9308511"/>
        <w:category>
          <w:name w:val="General"/>
          <w:gallery w:val="placeholder"/>
        </w:category>
        <w:types>
          <w:type w:val="bbPlcHdr"/>
        </w:types>
        <w:behaviors>
          <w:behavior w:val="content"/>
        </w:behaviors>
        <w:guid w:val="{87B793C8-3AF9-410F-929A-65CCB0A5FFAA}"/>
      </w:docPartPr>
      <w:docPartBody>
        <w:p w:rsidR="006D1D60" w:rsidRDefault="00DA20A0" w:rsidP="00DA20A0">
          <w:pPr>
            <w:pStyle w:val="CC0DE9F6188849A1B92F8273C930851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Raavi"/>
    <w:charset w:val="00"/>
    <w:family w:val="swiss"/>
    <w:pitch w:val="variable"/>
    <w:sig w:usb0="00000003" w:usb1="00000000" w:usb2="00000000" w:usb3="00000000" w:csb0="00000001" w:csb1="00000000"/>
  </w:font>
  <w:font w:name="Lucida Grande">
    <w:panose1 w:val="00000000000000000000"/>
    <w:charset w:val="00"/>
    <w:family w:val="roman"/>
    <w:notTrueType/>
    <w:pitch w:val="default"/>
  </w:font>
  <w:font w:name="LGA Logos">
    <w:altName w:val="Cambria"/>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C4232"/>
    <w:rsid w:val="000F23EB"/>
    <w:rsid w:val="001249FA"/>
    <w:rsid w:val="00132D83"/>
    <w:rsid w:val="001C79DF"/>
    <w:rsid w:val="0028733F"/>
    <w:rsid w:val="002F1F5C"/>
    <w:rsid w:val="00324BDD"/>
    <w:rsid w:val="00346CCB"/>
    <w:rsid w:val="00357C6A"/>
    <w:rsid w:val="003E5F5E"/>
    <w:rsid w:val="00416EB6"/>
    <w:rsid w:val="004E2C7C"/>
    <w:rsid w:val="00525263"/>
    <w:rsid w:val="006925D5"/>
    <w:rsid w:val="006D1D60"/>
    <w:rsid w:val="0075580B"/>
    <w:rsid w:val="007D7637"/>
    <w:rsid w:val="00803DE1"/>
    <w:rsid w:val="0082484E"/>
    <w:rsid w:val="00842CBD"/>
    <w:rsid w:val="00864898"/>
    <w:rsid w:val="008D7B31"/>
    <w:rsid w:val="00911D46"/>
    <w:rsid w:val="00922B90"/>
    <w:rsid w:val="00996EB8"/>
    <w:rsid w:val="009B7886"/>
    <w:rsid w:val="00A1294B"/>
    <w:rsid w:val="00A62627"/>
    <w:rsid w:val="00A703FD"/>
    <w:rsid w:val="00B710F9"/>
    <w:rsid w:val="00B76ED7"/>
    <w:rsid w:val="00BA195A"/>
    <w:rsid w:val="00D06D56"/>
    <w:rsid w:val="00D46E4D"/>
    <w:rsid w:val="00D55146"/>
    <w:rsid w:val="00D724E4"/>
    <w:rsid w:val="00DA20A0"/>
    <w:rsid w:val="00E318F9"/>
    <w:rsid w:val="00E603EE"/>
    <w:rsid w:val="00E61C14"/>
    <w:rsid w:val="00EA1502"/>
    <w:rsid w:val="00EA607A"/>
    <w:rsid w:val="00EE1FE1"/>
    <w:rsid w:val="00EF731F"/>
    <w:rsid w:val="00F64601"/>
    <w:rsid w:val="00F766AE"/>
    <w:rsid w:val="00F822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0A0"/>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 w:type="paragraph" w:customStyle="1" w:styleId="87035FA69E08467BAAFDF76C9AF0CEE1">
    <w:name w:val="87035FA69E08467BAAFDF76C9AF0CEE1"/>
    <w:rsid w:val="003E5F5E"/>
    <w:rPr>
      <w:lang w:eastAsia="en-GB"/>
    </w:rPr>
  </w:style>
  <w:style w:type="paragraph" w:customStyle="1" w:styleId="B072EE4B8CA94F7D8E5C55E8949C8FB7">
    <w:name w:val="B072EE4B8CA94F7D8E5C55E8949C8FB7"/>
    <w:rsid w:val="000F23EB"/>
    <w:rPr>
      <w:lang w:eastAsia="en-GB"/>
    </w:rPr>
  </w:style>
  <w:style w:type="paragraph" w:customStyle="1" w:styleId="C73807F3E22346C49DC3E5C391069618">
    <w:name w:val="C73807F3E22346C49DC3E5C391069618"/>
    <w:rsid w:val="000C4232"/>
    <w:rPr>
      <w:lang w:eastAsia="en-GB"/>
    </w:rPr>
  </w:style>
  <w:style w:type="paragraph" w:customStyle="1" w:styleId="0CED5901BFAC40D7BCC2FE24345F2F76">
    <w:name w:val="0CED5901BFAC40D7BCC2FE24345F2F76"/>
    <w:rsid w:val="000C4232"/>
    <w:rPr>
      <w:lang w:eastAsia="en-GB"/>
    </w:rPr>
  </w:style>
  <w:style w:type="paragraph" w:customStyle="1" w:styleId="419626B0724C4A9CB1546AE88F06E375">
    <w:name w:val="419626B0724C4A9CB1546AE88F06E375"/>
    <w:rsid w:val="000C4232"/>
    <w:rPr>
      <w:lang w:eastAsia="en-GB"/>
    </w:rPr>
  </w:style>
  <w:style w:type="paragraph" w:customStyle="1" w:styleId="CC0DE9F6188849A1B92F8273C9308511">
    <w:name w:val="CC0DE9F6188849A1B92F8273C9308511"/>
    <w:rsid w:val="00DA20A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10" ma:contentTypeDescription="Create a new document." ma:contentTypeScope="" ma:versionID="ab83d5bec22034106e2ebcf08ee0bdc2">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c44e8b37463c38445c73af3b169a9ba8"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88C7070F-ED13-40A5-876E-54D8D8D16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846c3db3-041b-47fd-b02b-1debea70191d"/>
    <ds:schemaRef ds:uri="http://schemas.microsoft.com/office/2006/documentManagement/types"/>
    <ds:schemaRef ds:uri="http://purl.org/dc/terms/"/>
    <ds:schemaRef ds:uri="http://purl.org/dc/dcmitype/"/>
    <ds:schemaRef ds:uri="33320922-3aa3-40cb-b26e-1bfebf933094"/>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281A008-1310-4067-B190-3580B1A5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3</cp:revision>
  <cp:lastPrinted>2019-05-09T09:09:00Z</cp:lastPrinted>
  <dcterms:created xsi:type="dcterms:W3CDTF">2020-02-25T10:46:00Z</dcterms:created>
  <dcterms:modified xsi:type="dcterms:W3CDTF">2020-02-25T15:27:00Z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